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427" w:rsidRDefault="0047058B" w:rsidP="00D91427">
      <w:pPr>
        <w:spacing w:after="0" w:line="240" w:lineRule="auto"/>
        <w:jc w:val="both"/>
        <w:rPr>
          <w:rFonts w:ascii="Times New Roman" w:eastAsia="Times New Roman" w:hAnsi="Times New Roman" w:cs="Times New Roman"/>
          <w:sz w:val="24"/>
          <w:szCs w:val="24"/>
          <w:lang w:eastAsia="fr-FR"/>
        </w:rPr>
      </w:pPr>
      <w:r w:rsidRPr="0047058B">
        <w:rPr>
          <w:rFonts w:ascii="Times New Roman" w:eastAsia="Times New Roman" w:hAnsi="Times New Roman" w:cs="Times New Roman"/>
          <w:b/>
          <w:bCs/>
          <w:sz w:val="24"/>
          <w:szCs w:val="24"/>
          <w:lang w:eastAsia="fr-FR"/>
        </w:rPr>
        <w:t>Identification de marqueurs biochimiques et moléculaires d</w:t>
      </w:r>
      <w:r w:rsidR="00D91427">
        <w:rPr>
          <w:rFonts w:ascii="Times New Roman" w:eastAsia="Times New Roman" w:hAnsi="Times New Roman" w:cs="Times New Roman"/>
          <w:b/>
          <w:bCs/>
          <w:sz w:val="24"/>
          <w:szCs w:val="24"/>
          <w:lang w:eastAsia="fr-FR"/>
        </w:rPr>
        <w:t>e bonne</w:t>
      </w:r>
      <w:r w:rsidRPr="0047058B">
        <w:rPr>
          <w:rFonts w:ascii="Times New Roman" w:eastAsia="Times New Roman" w:hAnsi="Times New Roman" w:cs="Times New Roman"/>
          <w:b/>
          <w:bCs/>
          <w:sz w:val="24"/>
          <w:szCs w:val="24"/>
          <w:lang w:eastAsia="fr-FR"/>
        </w:rPr>
        <w:t xml:space="preserve"> capacité au bleuissement chez </w:t>
      </w:r>
      <w:r w:rsidR="00D91427" w:rsidRPr="00D91427">
        <w:rPr>
          <w:rFonts w:ascii="Times New Roman" w:eastAsia="Times New Roman" w:hAnsi="Times New Roman" w:cs="Times New Roman"/>
          <w:b/>
          <w:bCs/>
          <w:iCs/>
          <w:sz w:val="24"/>
          <w:szCs w:val="24"/>
          <w:lang w:eastAsia="fr-FR"/>
        </w:rPr>
        <w:t>l’hortensia</w:t>
      </w:r>
    </w:p>
    <w:p w:rsidR="0047058B" w:rsidRDefault="0047058B" w:rsidP="00D91427">
      <w:pPr>
        <w:spacing w:after="0" w:line="240" w:lineRule="auto"/>
        <w:jc w:val="both"/>
        <w:rPr>
          <w:rFonts w:ascii="Times New Roman" w:eastAsia="Times New Roman" w:hAnsi="Times New Roman" w:cs="Times New Roman"/>
          <w:sz w:val="24"/>
          <w:szCs w:val="24"/>
          <w:lang w:eastAsia="fr-FR"/>
        </w:rPr>
      </w:pPr>
      <w:r w:rsidRPr="0047058B">
        <w:rPr>
          <w:rFonts w:ascii="Times New Roman" w:eastAsia="Times New Roman" w:hAnsi="Times New Roman" w:cs="Times New Roman"/>
          <w:sz w:val="24"/>
          <w:szCs w:val="24"/>
          <w:lang w:eastAsia="fr-FR"/>
        </w:rPr>
        <w:t xml:space="preserve">Roman </w:t>
      </w:r>
      <w:proofErr w:type="spellStart"/>
      <w:r w:rsidRPr="0047058B">
        <w:rPr>
          <w:rFonts w:ascii="Times New Roman" w:eastAsia="Times New Roman" w:hAnsi="Times New Roman" w:cs="Times New Roman"/>
          <w:sz w:val="24"/>
          <w:szCs w:val="24"/>
          <w:lang w:eastAsia="fr-FR"/>
        </w:rPr>
        <w:t>Hana</w:t>
      </w:r>
      <w:r w:rsidR="006575AA">
        <w:rPr>
          <w:rFonts w:ascii="Times New Roman" w:eastAsia="Times New Roman" w:hAnsi="Times New Roman" w:cs="Times New Roman"/>
          <w:sz w:val="24"/>
          <w:szCs w:val="24"/>
          <w:lang w:eastAsia="fr-FR"/>
        </w:rPr>
        <w:t>é</w:t>
      </w:r>
      <w:proofErr w:type="spellEnd"/>
      <w:r w:rsidRPr="0047058B">
        <w:rPr>
          <w:rFonts w:ascii="Times New Roman" w:eastAsia="Times New Roman" w:hAnsi="Times New Roman" w:cs="Times New Roman"/>
          <w:sz w:val="24"/>
          <w:szCs w:val="24"/>
          <w:lang w:eastAsia="fr-FR"/>
        </w:rPr>
        <w:t>, Gu</w:t>
      </w:r>
      <w:r w:rsidR="006575AA">
        <w:rPr>
          <w:rFonts w:ascii="Times New Roman" w:eastAsia="Times New Roman" w:hAnsi="Times New Roman" w:cs="Times New Roman"/>
          <w:sz w:val="24"/>
          <w:szCs w:val="24"/>
          <w:lang w:eastAsia="fr-FR"/>
        </w:rPr>
        <w:t>é</w:t>
      </w:r>
      <w:r w:rsidRPr="0047058B">
        <w:rPr>
          <w:rFonts w:ascii="Times New Roman" w:eastAsia="Times New Roman" w:hAnsi="Times New Roman" w:cs="Times New Roman"/>
          <w:sz w:val="24"/>
          <w:szCs w:val="24"/>
          <w:lang w:eastAsia="fr-FR"/>
        </w:rPr>
        <w:t>rin Vincent, Ley-</w:t>
      </w:r>
      <w:proofErr w:type="spellStart"/>
      <w:r w:rsidRPr="0047058B">
        <w:rPr>
          <w:rFonts w:ascii="Times New Roman" w:eastAsia="Times New Roman" w:hAnsi="Times New Roman" w:cs="Times New Roman"/>
          <w:sz w:val="24"/>
          <w:szCs w:val="24"/>
          <w:lang w:eastAsia="fr-FR"/>
        </w:rPr>
        <w:t>Ngardigal</w:t>
      </w:r>
      <w:proofErr w:type="spellEnd"/>
      <w:r w:rsidRPr="0047058B">
        <w:rPr>
          <w:rFonts w:ascii="Times New Roman" w:eastAsia="Times New Roman" w:hAnsi="Times New Roman" w:cs="Times New Roman"/>
          <w:sz w:val="24"/>
          <w:szCs w:val="24"/>
          <w:lang w:eastAsia="fr-FR"/>
        </w:rPr>
        <w:t xml:space="preserve"> </w:t>
      </w:r>
      <w:proofErr w:type="spellStart"/>
      <w:r w:rsidRPr="0047058B">
        <w:rPr>
          <w:rFonts w:ascii="Times New Roman" w:eastAsia="Times New Roman" w:hAnsi="Times New Roman" w:cs="Times New Roman"/>
          <w:sz w:val="24"/>
          <w:szCs w:val="24"/>
          <w:lang w:eastAsia="fr-FR"/>
        </w:rPr>
        <w:t>B</w:t>
      </w:r>
      <w:r w:rsidR="006575AA">
        <w:rPr>
          <w:rFonts w:ascii="Times New Roman" w:eastAsia="Times New Roman" w:hAnsi="Times New Roman" w:cs="Times New Roman"/>
          <w:sz w:val="24"/>
          <w:szCs w:val="24"/>
          <w:lang w:eastAsia="fr-FR"/>
        </w:rPr>
        <w:t>é</w:t>
      </w:r>
      <w:r w:rsidRPr="0047058B">
        <w:rPr>
          <w:rFonts w:ascii="Times New Roman" w:eastAsia="Times New Roman" w:hAnsi="Times New Roman" w:cs="Times New Roman"/>
          <w:sz w:val="24"/>
          <w:szCs w:val="24"/>
          <w:lang w:eastAsia="fr-FR"/>
        </w:rPr>
        <w:t>ra</w:t>
      </w:r>
      <w:proofErr w:type="spellEnd"/>
      <w:r w:rsidRPr="0047058B">
        <w:rPr>
          <w:rFonts w:ascii="Times New Roman" w:eastAsia="Times New Roman" w:hAnsi="Times New Roman" w:cs="Times New Roman"/>
          <w:sz w:val="24"/>
          <w:szCs w:val="24"/>
          <w:lang w:eastAsia="fr-FR"/>
        </w:rPr>
        <w:t>, Brouard Nathalie, Huché-</w:t>
      </w:r>
      <w:proofErr w:type="spellStart"/>
      <w:r w:rsidRPr="0047058B">
        <w:rPr>
          <w:rFonts w:ascii="Times New Roman" w:eastAsia="Times New Roman" w:hAnsi="Times New Roman" w:cs="Times New Roman"/>
          <w:sz w:val="24"/>
          <w:szCs w:val="24"/>
          <w:lang w:eastAsia="fr-FR"/>
        </w:rPr>
        <w:t>Thélier</w:t>
      </w:r>
      <w:proofErr w:type="spellEnd"/>
      <w:r w:rsidRPr="0047058B">
        <w:rPr>
          <w:rFonts w:ascii="Times New Roman" w:eastAsia="Times New Roman" w:hAnsi="Times New Roman" w:cs="Times New Roman"/>
          <w:sz w:val="24"/>
          <w:szCs w:val="24"/>
          <w:lang w:eastAsia="fr-FR"/>
        </w:rPr>
        <w:t xml:space="preserve"> Lydie, Leduc Nathalie</w:t>
      </w:r>
    </w:p>
    <w:p w:rsidR="00D91427" w:rsidRPr="0047058B" w:rsidRDefault="00D91427" w:rsidP="00D91427">
      <w:pPr>
        <w:spacing w:after="0" w:line="240" w:lineRule="auto"/>
        <w:jc w:val="both"/>
        <w:rPr>
          <w:rFonts w:ascii="Times New Roman" w:eastAsia="Times New Roman" w:hAnsi="Times New Roman" w:cs="Times New Roman"/>
          <w:sz w:val="24"/>
          <w:szCs w:val="24"/>
          <w:lang w:eastAsia="fr-FR"/>
        </w:rPr>
      </w:pPr>
    </w:p>
    <w:p w:rsidR="006575AA" w:rsidRDefault="0047058B" w:rsidP="006575AA">
      <w:pPr>
        <w:spacing w:before="240" w:line="240" w:lineRule="auto"/>
        <w:jc w:val="both"/>
        <w:outlineLvl w:val="1"/>
        <w:rPr>
          <w:rFonts w:ascii="Times New Roman" w:eastAsia="Times New Roman" w:hAnsi="Times New Roman" w:cs="Times New Roman"/>
          <w:b/>
          <w:bCs/>
          <w:sz w:val="24"/>
          <w:szCs w:val="24"/>
          <w:lang w:eastAsia="fr-FR"/>
        </w:rPr>
      </w:pPr>
      <w:r w:rsidRPr="0047058B">
        <w:rPr>
          <w:rFonts w:ascii="Times New Roman" w:eastAsia="Times New Roman" w:hAnsi="Times New Roman" w:cs="Times New Roman"/>
          <w:b/>
          <w:bCs/>
          <w:sz w:val="24"/>
          <w:szCs w:val="24"/>
          <w:lang w:eastAsia="fr-FR"/>
        </w:rPr>
        <w:t>Contexte</w:t>
      </w:r>
    </w:p>
    <w:p w:rsidR="0047058B" w:rsidRPr="0047058B" w:rsidRDefault="0047058B" w:rsidP="006575AA">
      <w:pPr>
        <w:spacing w:before="240" w:line="240" w:lineRule="auto"/>
        <w:jc w:val="both"/>
        <w:outlineLvl w:val="1"/>
        <w:rPr>
          <w:rFonts w:ascii="Times New Roman" w:eastAsia="Times New Roman" w:hAnsi="Times New Roman" w:cs="Times New Roman"/>
          <w:b/>
          <w:bCs/>
          <w:sz w:val="24"/>
          <w:szCs w:val="24"/>
          <w:lang w:eastAsia="fr-FR"/>
        </w:rPr>
      </w:pPr>
      <w:r w:rsidRPr="0047058B">
        <w:rPr>
          <w:rFonts w:ascii="Times New Roman" w:eastAsia="Times New Roman" w:hAnsi="Times New Roman" w:cs="Times New Roman"/>
          <w:sz w:val="24"/>
          <w:szCs w:val="24"/>
          <w:lang w:eastAsia="fr-FR"/>
        </w:rPr>
        <w:t>Chez les cultivars d’</w:t>
      </w:r>
      <w:r w:rsidR="00D60607" w:rsidRPr="00D60607">
        <w:rPr>
          <w:rFonts w:ascii="Times New Roman" w:eastAsia="Times New Roman" w:hAnsi="Times New Roman" w:cs="Times New Roman"/>
          <w:iCs/>
          <w:sz w:val="24"/>
          <w:szCs w:val="24"/>
          <w:lang w:eastAsia="fr-FR"/>
        </w:rPr>
        <w:t>hortensia</w:t>
      </w:r>
      <w:r w:rsidRPr="0047058B">
        <w:rPr>
          <w:rFonts w:ascii="Times New Roman" w:eastAsia="Times New Roman" w:hAnsi="Times New Roman" w:cs="Times New Roman"/>
          <w:sz w:val="24"/>
          <w:szCs w:val="24"/>
          <w:lang w:eastAsia="fr-FR"/>
        </w:rPr>
        <w:t xml:space="preserve"> à inflorescences roses, les sépales peuvent devenir bleus en présence d’aluminium (Al). </w:t>
      </w:r>
      <w:r w:rsidR="00D91427">
        <w:rPr>
          <w:rFonts w:ascii="Times New Roman" w:eastAsia="Times New Roman" w:hAnsi="Times New Roman" w:cs="Times New Roman"/>
          <w:sz w:val="24"/>
          <w:szCs w:val="24"/>
          <w:lang w:eastAsia="fr-FR"/>
        </w:rPr>
        <w:t xml:space="preserve">Toutefois, la couleur bleu obtenue est très variable selon les génotypes. </w:t>
      </w:r>
      <w:r w:rsidRPr="0047058B">
        <w:rPr>
          <w:rFonts w:ascii="Times New Roman" w:eastAsia="Times New Roman" w:hAnsi="Times New Roman" w:cs="Times New Roman"/>
          <w:sz w:val="24"/>
          <w:szCs w:val="24"/>
          <w:lang w:eastAsia="fr-FR"/>
        </w:rPr>
        <w:t>Bien que la formation du complexe responsable de la couleur bleue soit aujourd’hui bien décrite, les mécanismes expliquant la variabilité de la capacité au bleuissement des cultivars roses restent mal compris. Ce manque de connaissances limite la sélection de nouvelles variétés présentant une bonne aptitude au bleuissement. Une meilleure compréhension permettrait également d’optimiser les apports d’aluminium en production rédui</w:t>
      </w:r>
      <w:r w:rsidR="003C4ADF">
        <w:rPr>
          <w:rFonts w:ascii="Times New Roman" w:eastAsia="Times New Roman" w:hAnsi="Times New Roman" w:cs="Times New Roman"/>
          <w:sz w:val="24"/>
          <w:szCs w:val="24"/>
          <w:lang w:eastAsia="fr-FR"/>
        </w:rPr>
        <w:t>sant</w:t>
      </w:r>
      <w:r w:rsidRPr="0047058B">
        <w:rPr>
          <w:rFonts w:ascii="Times New Roman" w:eastAsia="Times New Roman" w:hAnsi="Times New Roman" w:cs="Times New Roman"/>
          <w:sz w:val="24"/>
          <w:szCs w:val="24"/>
          <w:lang w:eastAsia="fr-FR"/>
        </w:rPr>
        <w:t xml:space="preserve"> les risques d’accumulation d’Al dans les sols et de pollution environnementale.</w:t>
      </w:r>
    </w:p>
    <w:p w:rsidR="006575AA" w:rsidRDefault="0047058B" w:rsidP="006575AA">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47058B">
        <w:rPr>
          <w:rFonts w:ascii="Times New Roman" w:eastAsia="Times New Roman" w:hAnsi="Times New Roman" w:cs="Times New Roman"/>
          <w:b/>
          <w:bCs/>
          <w:sz w:val="24"/>
          <w:szCs w:val="24"/>
          <w:lang w:eastAsia="fr-FR"/>
        </w:rPr>
        <w:t>Objectifs</w:t>
      </w:r>
    </w:p>
    <w:p w:rsidR="0047058B" w:rsidRPr="0047058B" w:rsidRDefault="0047058B" w:rsidP="006575AA">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47058B">
        <w:rPr>
          <w:rFonts w:ascii="Times New Roman" w:eastAsia="Times New Roman" w:hAnsi="Times New Roman" w:cs="Times New Roman"/>
          <w:sz w:val="24"/>
          <w:szCs w:val="24"/>
          <w:lang w:eastAsia="fr-FR"/>
        </w:rPr>
        <w:t>L’objectif de ce travail a été d’identifier des marqueurs biochimiques et moléculaires de la capacité au bleuissement chez l’hortensia, en étudiant un panel de cultivars soumis à des apports d’aluminium.</w:t>
      </w:r>
    </w:p>
    <w:p w:rsidR="0047058B" w:rsidRPr="0047058B" w:rsidRDefault="0047058B" w:rsidP="00AF2C31">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47058B">
        <w:rPr>
          <w:rFonts w:ascii="Times New Roman" w:eastAsia="Times New Roman" w:hAnsi="Times New Roman" w:cs="Times New Roman"/>
          <w:b/>
          <w:bCs/>
          <w:sz w:val="24"/>
          <w:szCs w:val="24"/>
          <w:lang w:eastAsia="fr-FR"/>
        </w:rPr>
        <w:t>Démarche et méthodes</w:t>
      </w:r>
    </w:p>
    <w:p w:rsidR="0047058B" w:rsidRPr="0047058B" w:rsidRDefault="00D60607" w:rsidP="00AF2C31">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w:t>
      </w:r>
      <w:r w:rsidR="0047058B" w:rsidRPr="0047058B">
        <w:rPr>
          <w:rFonts w:ascii="Times New Roman" w:eastAsia="Times New Roman" w:hAnsi="Times New Roman" w:cs="Times New Roman"/>
          <w:sz w:val="24"/>
          <w:szCs w:val="24"/>
          <w:lang w:eastAsia="fr-FR"/>
        </w:rPr>
        <w:t>euf cultivars roses présentant différent</w:t>
      </w:r>
      <w:r w:rsidR="00E46538">
        <w:rPr>
          <w:rFonts w:ascii="Times New Roman" w:eastAsia="Times New Roman" w:hAnsi="Times New Roman" w:cs="Times New Roman"/>
          <w:sz w:val="24"/>
          <w:szCs w:val="24"/>
          <w:lang w:eastAsia="fr-FR"/>
        </w:rPr>
        <w:t xml:space="preserve">es </w:t>
      </w:r>
      <w:r w:rsidR="0047058B" w:rsidRPr="0047058B">
        <w:rPr>
          <w:rFonts w:ascii="Times New Roman" w:eastAsia="Times New Roman" w:hAnsi="Times New Roman" w:cs="Times New Roman"/>
          <w:sz w:val="24"/>
          <w:szCs w:val="24"/>
          <w:lang w:eastAsia="fr-FR"/>
        </w:rPr>
        <w:t>capacité</w:t>
      </w:r>
      <w:r w:rsidR="00E46538">
        <w:rPr>
          <w:rFonts w:ascii="Times New Roman" w:eastAsia="Times New Roman" w:hAnsi="Times New Roman" w:cs="Times New Roman"/>
          <w:sz w:val="24"/>
          <w:szCs w:val="24"/>
          <w:lang w:eastAsia="fr-FR"/>
        </w:rPr>
        <w:t>s</w:t>
      </w:r>
      <w:r w:rsidR="0047058B" w:rsidRPr="0047058B">
        <w:rPr>
          <w:rFonts w:ascii="Times New Roman" w:eastAsia="Times New Roman" w:hAnsi="Times New Roman" w:cs="Times New Roman"/>
          <w:sz w:val="24"/>
          <w:szCs w:val="24"/>
          <w:lang w:eastAsia="fr-FR"/>
        </w:rPr>
        <w:t xml:space="preserve"> au bleuissement</w:t>
      </w:r>
      <w:r>
        <w:rPr>
          <w:rFonts w:ascii="Times New Roman" w:eastAsia="Times New Roman" w:hAnsi="Times New Roman" w:cs="Times New Roman"/>
          <w:sz w:val="24"/>
          <w:szCs w:val="24"/>
          <w:lang w:eastAsia="fr-FR"/>
        </w:rPr>
        <w:t xml:space="preserve"> ont été étudiés</w:t>
      </w:r>
      <w:r w:rsidR="0047058B" w:rsidRPr="0047058B">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400A64">
        <w:rPr>
          <w:rFonts w:ascii="Times New Roman" w:eastAsia="Times New Roman" w:hAnsi="Times New Roman" w:cs="Times New Roman"/>
          <w:sz w:val="24"/>
          <w:szCs w:val="24"/>
          <w:lang w:eastAsia="fr-FR"/>
        </w:rPr>
        <w:t>D</w:t>
      </w:r>
      <w:r w:rsidR="0047058B" w:rsidRPr="0047058B">
        <w:rPr>
          <w:rFonts w:ascii="Times New Roman" w:eastAsia="Times New Roman" w:hAnsi="Times New Roman" w:cs="Times New Roman"/>
          <w:sz w:val="24"/>
          <w:szCs w:val="24"/>
          <w:lang w:eastAsia="fr-FR"/>
        </w:rPr>
        <w:t xml:space="preserve">es </w:t>
      </w:r>
      <w:r w:rsidR="00400A64">
        <w:rPr>
          <w:rFonts w:ascii="Times New Roman" w:eastAsia="Times New Roman" w:hAnsi="Times New Roman" w:cs="Times New Roman"/>
          <w:sz w:val="24"/>
          <w:szCs w:val="24"/>
          <w:lang w:eastAsia="fr-FR"/>
        </w:rPr>
        <w:t xml:space="preserve">mesures </w:t>
      </w:r>
      <w:proofErr w:type="spellStart"/>
      <w:r w:rsidR="00400A64">
        <w:rPr>
          <w:rFonts w:ascii="Times New Roman" w:eastAsia="Times New Roman" w:hAnsi="Times New Roman" w:cs="Times New Roman"/>
          <w:sz w:val="24"/>
          <w:szCs w:val="24"/>
          <w:lang w:eastAsia="fr-FR"/>
        </w:rPr>
        <w:t>spectro</w:t>
      </w:r>
      <w:proofErr w:type="spellEnd"/>
      <w:r w:rsidR="00400A64">
        <w:rPr>
          <w:rFonts w:ascii="Times New Roman" w:eastAsia="Times New Roman" w:hAnsi="Times New Roman" w:cs="Times New Roman"/>
          <w:sz w:val="24"/>
          <w:szCs w:val="24"/>
          <w:lang w:eastAsia="fr-FR"/>
        </w:rPr>
        <w:t xml:space="preserve">-colorimétriques </w:t>
      </w:r>
      <w:r w:rsidR="0047058B" w:rsidRPr="0047058B">
        <w:rPr>
          <w:rFonts w:ascii="Times New Roman" w:eastAsia="Times New Roman" w:hAnsi="Times New Roman" w:cs="Times New Roman"/>
          <w:sz w:val="24"/>
          <w:szCs w:val="24"/>
          <w:lang w:eastAsia="fr-FR"/>
        </w:rPr>
        <w:t>de</w:t>
      </w:r>
      <w:r w:rsidR="00400A64">
        <w:rPr>
          <w:rFonts w:ascii="Times New Roman" w:eastAsia="Times New Roman" w:hAnsi="Times New Roman" w:cs="Times New Roman"/>
          <w:sz w:val="24"/>
          <w:szCs w:val="24"/>
          <w:lang w:eastAsia="fr-FR"/>
        </w:rPr>
        <w:t xml:space="preserve">s paramètres de </w:t>
      </w:r>
      <w:r w:rsidR="0047058B" w:rsidRPr="0047058B">
        <w:rPr>
          <w:rFonts w:ascii="Times New Roman" w:eastAsia="Times New Roman" w:hAnsi="Times New Roman" w:cs="Times New Roman"/>
          <w:sz w:val="24"/>
          <w:szCs w:val="24"/>
          <w:lang w:eastAsia="fr-FR"/>
        </w:rPr>
        <w:t xml:space="preserve">couleur </w:t>
      </w:r>
      <w:r w:rsidR="00400A64">
        <w:rPr>
          <w:rFonts w:ascii="Times New Roman" w:eastAsia="Times New Roman" w:hAnsi="Times New Roman" w:cs="Times New Roman"/>
          <w:sz w:val="24"/>
          <w:szCs w:val="24"/>
          <w:lang w:eastAsia="fr-FR"/>
        </w:rPr>
        <w:t>(tonalité</w:t>
      </w:r>
      <w:r w:rsidR="00E46538">
        <w:rPr>
          <w:rFonts w:ascii="Times New Roman" w:eastAsia="Times New Roman" w:hAnsi="Times New Roman" w:cs="Times New Roman"/>
          <w:sz w:val="24"/>
          <w:szCs w:val="24"/>
          <w:lang w:eastAsia="fr-FR"/>
        </w:rPr>
        <w:t xml:space="preserve"> : </w:t>
      </w:r>
      <w:r w:rsidR="00400A64">
        <w:rPr>
          <w:rFonts w:ascii="Times New Roman" w:eastAsia="Times New Roman" w:hAnsi="Times New Roman" w:cs="Times New Roman"/>
          <w:sz w:val="24"/>
          <w:szCs w:val="24"/>
          <w:lang w:eastAsia="fr-FR"/>
        </w:rPr>
        <w:t>angle hue, saturation</w:t>
      </w:r>
      <w:r w:rsidR="00E46538">
        <w:rPr>
          <w:rFonts w:ascii="Times New Roman" w:eastAsia="Times New Roman" w:hAnsi="Times New Roman" w:cs="Times New Roman"/>
          <w:sz w:val="24"/>
          <w:szCs w:val="24"/>
          <w:lang w:eastAsia="fr-FR"/>
        </w:rPr>
        <w:t xml:space="preserve"> : </w:t>
      </w:r>
      <w:r w:rsidR="00400A64">
        <w:rPr>
          <w:rFonts w:ascii="Times New Roman" w:eastAsia="Times New Roman" w:hAnsi="Times New Roman" w:cs="Times New Roman"/>
          <w:sz w:val="24"/>
          <w:szCs w:val="24"/>
          <w:lang w:eastAsia="fr-FR"/>
        </w:rPr>
        <w:t>chroma</w:t>
      </w:r>
      <w:r w:rsidR="00E46538">
        <w:rPr>
          <w:rFonts w:ascii="Times New Roman" w:eastAsia="Times New Roman" w:hAnsi="Times New Roman" w:cs="Times New Roman"/>
          <w:sz w:val="24"/>
          <w:szCs w:val="24"/>
          <w:lang w:eastAsia="fr-FR"/>
        </w:rPr>
        <w:t>,</w:t>
      </w:r>
      <w:r w:rsidR="00400A64">
        <w:rPr>
          <w:rFonts w:ascii="Times New Roman" w:eastAsia="Times New Roman" w:hAnsi="Times New Roman" w:cs="Times New Roman"/>
          <w:sz w:val="24"/>
          <w:szCs w:val="24"/>
          <w:lang w:eastAsia="fr-FR"/>
        </w:rPr>
        <w:t xml:space="preserve"> intensité) </w:t>
      </w:r>
      <w:r w:rsidR="0047058B" w:rsidRPr="0047058B">
        <w:rPr>
          <w:rFonts w:ascii="Times New Roman" w:eastAsia="Times New Roman" w:hAnsi="Times New Roman" w:cs="Times New Roman"/>
          <w:sz w:val="24"/>
          <w:szCs w:val="24"/>
          <w:lang w:eastAsia="fr-FR"/>
        </w:rPr>
        <w:t xml:space="preserve">des sépales </w:t>
      </w:r>
      <w:r w:rsidR="00400A64">
        <w:rPr>
          <w:rFonts w:ascii="Times New Roman" w:eastAsia="Times New Roman" w:hAnsi="Times New Roman" w:cs="Times New Roman"/>
          <w:sz w:val="24"/>
          <w:szCs w:val="24"/>
          <w:lang w:eastAsia="fr-FR"/>
        </w:rPr>
        <w:t xml:space="preserve">avant et </w:t>
      </w:r>
      <w:r w:rsidR="0047058B" w:rsidRPr="0047058B">
        <w:rPr>
          <w:rFonts w:ascii="Times New Roman" w:eastAsia="Times New Roman" w:hAnsi="Times New Roman" w:cs="Times New Roman"/>
          <w:sz w:val="24"/>
          <w:szCs w:val="24"/>
          <w:lang w:eastAsia="fr-FR"/>
        </w:rPr>
        <w:t xml:space="preserve">après apport d’Al </w:t>
      </w:r>
      <w:r>
        <w:rPr>
          <w:rFonts w:ascii="Times New Roman" w:eastAsia="Times New Roman" w:hAnsi="Times New Roman" w:cs="Times New Roman"/>
          <w:sz w:val="24"/>
          <w:szCs w:val="24"/>
          <w:lang w:eastAsia="fr-FR"/>
        </w:rPr>
        <w:t xml:space="preserve">à l’automne </w:t>
      </w:r>
      <w:r w:rsidR="0047058B" w:rsidRPr="0047058B">
        <w:rPr>
          <w:rFonts w:ascii="Times New Roman" w:eastAsia="Times New Roman" w:hAnsi="Times New Roman" w:cs="Times New Roman"/>
          <w:sz w:val="24"/>
          <w:szCs w:val="24"/>
          <w:lang w:eastAsia="fr-FR"/>
        </w:rPr>
        <w:t xml:space="preserve">ont </w:t>
      </w:r>
      <w:r w:rsidR="00400A64">
        <w:rPr>
          <w:rFonts w:ascii="Times New Roman" w:eastAsia="Times New Roman" w:hAnsi="Times New Roman" w:cs="Times New Roman"/>
          <w:sz w:val="24"/>
          <w:szCs w:val="24"/>
          <w:lang w:eastAsia="fr-FR"/>
        </w:rPr>
        <w:t>été utilisées pour classer</w:t>
      </w:r>
      <w:r w:rsidR="0047058B" w:rsidRPr="0047058B">
        <w:rPr>
          <w:rFonts w:ascii="Times New Roman" w:eastAsia="Times New Roman" w:hAnsi="Times New Roman" w:cs="Times New Roman"/>
          <w:sz w:val="24"/>
          <w:szCs w:val="24"/>
          <w:lang w:eastAsia="fr-FR"/>
        </w:rPr>
        <w:t xml:space="preserve"> les cultivars selon une échelle de bleuissement. </w:t>
      </w:r>
      <w:r>
        <w:rPr>
          <w:rFonts w:ascii="Times New Roman" w:eastAsia="Times New Roman" w:hAnsi="Times New Roman" w:cs="Times New Roman"/>
          <w:sz w:val="24"/>
          <w:szCs w:val="24"/>
          <w:lang w:eastAsia="fr-FR"/>
        </w:rPr>
        <w:t>L</w:t>
      </w:r>
      <w:r w:rsidR="0047058B" w:rsidRPr="0047058B">
        <w:rPr>
          <w:rFonts w:ascii="Times New Roman" w:eastAsia="Times New Roman" w:hAnsi="Times New Roman" w:cs="Times New Roman"/>
          <w:sz w:val="24"/>
          <w:szCs w:val="24"/>
          <w:lang w:eastAsia="fr-FR"/>
        </w:rPr>
        <w:t xml:space="preserve">’absorption, le transport et la translocation de l’Al </w:t>
      </w:r>
      <w:r>
        <w:rPr>
          <w:rFonts w:ascii="Times New Roman" w:eastAsia="Times New Roman" w:hAnsi="Times New Roman" w:cs="Times New Roman"/>
          <w:sz w:val="24"/>
          <w:szCs w:val="24"/>
          <w:lang w:eastAsia="fr-FR"/>
        </w:rPr>
        <w:t xml:space="preserve">dans chaque cultivar ont </w:t>
      </w:r>
      <w:r w:rsidR="00400A64">
        <w:rPr>
          <w:rFonts w:ascii="Times New Roman" w:eastAsia="Times New Roman" w:hAnsi="Times New Roman" w:cs="Times New Roman"/>
          <w:sz w:val="24"/>
          <w:szCs w:val="24"/>
          <w:lang w:eastAsia="fr-FR"/>
        </w:rPr>
        <w:t xml:space="preserve">ensuite </w:t>
      </w:r>
      <w:r>
        <w:rPr>
          <w:rFonts w:ascii="Times New Roman" w:eastAsia="Times New Roman" w:hAnsi="Times New Roman" w:cs="Times New Roman"/>
          <w:sz w:val="24"/>
          <w:szCs w:val="24"/>
          <w:lang w:eastAsia="fr-FR"/>
        </w:rPr>
        <w:t xml:space="preserve">été évalués </w:t>
      </w:r>
      <w:r w:rsidR="0047058B" w:rsidRPr="0047058B">
        <w:rPr>
          <w:rFonts w:ascii="Times New Roman" w:eastAsia="Times New Roman" w:hAnsi="Times New Roman" w:cs="Times New Roman"/>
          <w:sz w:val="24"/>
          <w:szCs w:val="24"/>
          <w:lang w:eastAsia="fr-FR"/>
        </w:rPr>
        <w:t xml:space="preserve">par la mesure de </w:t>
      </w:r>
      <w:r>
        <w:rPr>
          <w:rFonts w:ascii="Times New Roman" w:eastAsia="Times New Roman" w:hAnsi="Times New Roman" w:cs="Times New Roman"/>
          <w:sz w:val="24"/>
          <w:szCs w:val="24"/>
          <w:lang w:eastAsia="fr-FR"/>
        </w:rPr>
        <w:t>l</w:t>
      </w:r>
      <w:r w:rsidR="0047058B" w:rsidRPr="0047058B">
        <w:rPr>
          <w:rFonts w:ascii="Times New Roman" w:eastAsia="Times New Roman" w:hAnsi="Times New Roman" w:cs="Times New Roman"/>
          <w:sz w:val="24"/>
          <w:szCs w:val="24"/>
          <w:lang w:eastAsia="fr-FR"/>
        </w:rPr>
        <w:t xml:space="preserve">a teneur </w:t>
      </w:r>
      <w:r>
        <w:rPr>
          <w:rFonts w:ascii="Times New Roman" w:eastAsia="Times New Roman" w:hAnsi="Times New Roman" w:cs="Times New Roman"/>
          <w:sz w:val="24"/>
          <w:szCs w:val="24"/>
          <w:lang w:eastAsia="fr-FR"/>
        </w:rPr>
        <w:t xml:space="preserve">en Al </w:t>
      </w:r>
      <w:r w:rsidR="0047058B" w:rsidRPr="0047058B">
        <w:rPr>
          <w:rFonts w:ascii="Times New Roman" w:eastAsia="Times New Roman" w:hAnsi="Times New Roman" w:cs="Times New Roman"/>
          <w:sz w:val="24"/>
          <w:szCs w:val="24"/>
          <w:lang w:eastAsia="fr-FR"/>
        </w:rPr>
        <w:t xml:space="preserve">dans les organes végétatifs et les inflorescences. L’accumulation de </w:t>
      </w:r>
      <w:proofErr w:type="spellStart"/>
      <w:r w:rsidR="0047058B" w:rsidRPr="0047058B">
        <w:rPr>
          <w:rFonts w:ascii="Times New Roman" w:eastAsia="Times New Roman" w:hAnsi="Times New Roman" w:cs="Times New Roman"/>
          <w:sz w:val="24"/>
          <w:szCs w:val="24"/>
          <w:lang w:eastAsia="fr-FR"/>
        </w:rPr>
        <w:t>delphinidine</w:t>
      </w:r>
      <w:proofErr w:type="spellEnd"/>
      <w:r w:rsidR="0047058B" w:rsidRPr="0047058B">
        <w:rPr>
          <w:rFonts w:ascii="Times New Roman" w:eastAsia="Times New Roman" w:hAnsi="Times New Roman" w:cs="Times New Roman"/>
          <w:sz w:val="24"/>
          <w:szCs w:val="24"/>
          <w:lang w:eastAsia="fr-FR"/>
        </w:rPr>
        <w:t xml:space="preserve"> (Del) et de </w:t>
      </w:r>
      <w:proofErr w:type="spellStart"/>
      <w:r w:rsidR="0047058B" w:rsidRPr="0047058B">
        <w:rPr>
          <w:rFonts w:ascii="Times New Roman" w:eastAsia="Times New Roman" w:hAnsi="Times New Roman" w:cs="Times New Roman"/>
          <w:sz w:val="24"/>
          <w:szCs w:val="24"/>
          <w:lang w:eastAsia="fr-FR"/>
        </w:rPr>
        <w:t>co</w:t>
      </w:r>
      <w:proofErr w:type="spellEnd"/>
      <w:r w:rsidR="0047058B" w:rsidRPr="0047058B">
        <w:rPr>
          <w:rFonts w:ascii="Times New Roman" w:eastAsia="Times New Roman" w:hAnsi="Times New Roman" w:cs="Times New Roman"/>
          <w:sz w:val="24"/>
          <w:szCs w:val="24"/>
          <w:lang w:eastAsia="fr-FR"/>
        </w:rPr>
        <w:t xml:space="preserve">-pigments </w:t>
      </w:r>
      <w:r>
        <w:rPr>
          <w:rFonts w:ascii="Times New Roman" w:eastAsia="Times New Roman" w:hAnsi="Times New Roman" w:cs="Times New Roman"/>
          <w:sz w:val="24"/>
          <w:szCs w:val="24"/>
          <w:lang w:eastAsia="fr-FR"/>
        </w:rPr>
        <w:t xml:space="preserve">du complexe </w:t>
      </w:r>
      <w:r w:rsidR="0047058B" w:rsidRPr="0047058B">
        <w:rPr>
          <w:rFonts w:ascii="Times New Roman" w:eastAsia="Times New Roman" w:hAnsi="Times New Roman" w:cs="Times New Roman"/>
          <w:sz w:val="24"/>
          <w:szCs w:val="24"/>
          <w:lang w:eastAsia="fr-FR"/>
        </w:rPr>
        <w:t>dans les inflorescences a également été quantifiée. Enfin,</w:t>
      </w:r>
      <w:r>
        <w:rPr>
          <w:rFonts w:ascii="Times New Roman" w:eastAsia="Times New Roman" w:hAnsi="Times New Roman" w:cs="Times New Roman"/>
          <w:sz w:val="24"/>
          <w:szCs w:val="24"/>
          <w:lang w:eastAsia="fr-FR"/>
        </w:rPr>
        <w:t xml:space="preserve"> </w:t>
      </w:r>
      <w:r w:rsidR="0047058B" w:rsidRPr="0047058B">
        <w:rPr>
          <w:rFonts w:ascii="Times New Roman" w:eastAsia="Times New Roman" w:hAnsi="Times New Roman" w:cs="Times New Roman"/>
          <w:sz w:val="24"/>
          <w:szCs w:val="24"/>
          <w:lang w:eastAsia="fr-FR"/>
        </w:rPr>
        <w:t>l’expression de gènes clés impliqués dans la synthèse de la Del, le transport de l’Al et la détoxification de l’Al a été analysée.</w:t>
      </w:r>
    </w:p>
    <w:p w:rsidR="0047058B" w:rsidRPr="0047058B" w:rsidRDefault="0047058B" w:rsidP="00AF2C31">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47058B">
        <w:rPr>
          <w:rFonts w:ascii="Times New Roman" w:eastAsia="Times New Roman" w:hAnsi="Times New Roman" w:cs="Times New Roman"/>
          <w:b/>
          <w:bCs/>
          <w:sz w:val="24"/>
          <w:szCs w:val="24"/>
          <w:lang w:eastAsia="fr-FR"/>
        </w:rPr>
        <w:t>Résultats obtenus</w:t>
      </w:r>
    </w:p>
    <w:p w:rsidR="0047058B" w:rsidRDefault="0047058B" w:rsidP="00AF2C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058B">
        <w:rPr>
          <w:rFonts w:ascii="Times New Roman" w:eastAsia="Times New Roman" w:hAnsi="Times New Roman" w:cs="Times New Roman"/>
          <w:sz w:val="24"/>
          <w:szCs w:val="24"/>
          <w:lang w:eastAsia="fr-FR"/>
        </w:rPr>
        <w:t>Nos résultats montrent que les variations de t</w:t>
      </w:r>
      <w:r w:rsidR="00400A64">
        <w:rPr>
          <w:rFonts w:ascii="Times New Roman" w:eastAsia="Times New Roman" w:hAnsi="Times New Roman" w:cs="Times New Roman"/>
          <w:sz w:val="24"/>
          <w:szCs w:val="24"/>
          <w:lang w:eastAsia="fr-FR"/>
        </w:rPr>
        <w:t>onalité (angle hue)</w:t>
      </w:r>
      <w:r w:rsidRPr="0047058B">
        <w:rPr>
          <w:rFonts w:ascii="Times New Roman" w:eastAsia="Times New Roman" w:hAnsi="Times New Roman" w:cs="Times New Roman"/>
          <w:sz w:val="24"/>
          <w:szCs w:val="24"/>
          <w:lang w:eastAsia="fr-FR"/>
        </w:rPr>
        <w:t xml:space="preserve"> après apport d’Al constituent un indicateur fiable de la capacité au bleuissement.</w:t>
      </w:r>
      <w:r w:rsidR="00D60607">
        <w:rPr>
          <w:rFonts w:ascii="Times New Roman" w:eastAsia="Times New Roman" w:hAnsi="Times New Roman" w:cs="Times New Roman"/>
          <w:sz w:val="24"/>
          <w:szCs w:val="24"/>
          <w:lang w:eastAsia="fr-FR"/>
        </w:rPr>
        <w:t xml:space="preserve"> D</w:t>
      </w:r>
      <w:r w:rsidR="00400A64">
        <w:rPr>
          <w:rFonts w:ascii="Times New Roman" w:eastAsia="Times New Roman" w:hAnsi="Times New Roman" w:cs="Times New Roman"/>
          <w:sz w:val="24"/>
          <w:szCs w:val="24"/>
          <w:lang w:eastAsia="fr-FR"/>
        </w:rPr>
        <w:t>’un point de vue biochimi</w:t>
      </w:r>
      <w:r w:rsidR="003C4ADF">
        <w:rPr>
          <w:rFonts w:ascii="Times New Roman" w:eastAsia="Times New Roman" w:hAnsi="Times New Roman" w:cs="Times New Roman"/>
          <w:sz w:val="24"/>
          <w:szCs w:val="24"/>
          <w:lang w:eastAsia="fr-FR"/>
        </w:rPr>
        <w:t>qu</w:t>
      </w:r>
      <w:r w:rsidR="00D60607">
        <w:rPr>
          <w:rFonts w:ascii="Times New Roman" w:eastAsia="Times New Roman" w:hAnsi="Times New Roman" w:cs="Times New Roman"/>
          <w:sz w:val="24"/>
          <w:szCs w:val="24"/>
          <w:lang w:eastAsia="fr-FR"/>
        </w:rPr>
        <w:t>e, u</w:t>
      </w:r>
      <w:r w:rsidRPr="0047058B">
        <w:rPr>
          <w:rFonts w:ascii="Times New Roman" w:eastAsia="Times New Roman" w:hAnsi="Times New Roman" w:cs="Times New Roman"/>
          <w:sz w:val="24"/>
          <w:szCs w:val="24"/>
          <w:lang w:eastAsia="fr-FR"/>
        </w:rPr>
        <w:t xml:space="preserve">ne forte capacité au bleuissement est corrélée à la fois à un rapport Al/Del élevé et à un rapport </w:t>
      </w:r>
      <w:proofErr w:type="spellStart"/>
      <w:r w:rsidR="00901F5E" w:rsidRPr="0047058B">
        <w:rPr>
          <w:rFonts w:ascii="Times New Roman" w:eastAsia="Times New Roman" w:hAnsi="Times New Roman" w:cs="Times New Roman"/>
          <w:sz w:val="24"/>
          <w:szCs w:val="24"/>
          <w:lang w:eastAsia="fr-FR"/>
        </w:rPr>
        <w:t>Rcp</w:t>
      </w:r>
      <w:proofErr w:type="spellEnd"/>
      <w:r w:rsidR="00901F5E" w:rsidRPr="0047058B">
        <w:rPr>
          <w:rFonts w:ascii="Times New Roman" w:eastAsia="Times New Roman" w:hAnsi="Times New Roman" w:cs="Times New Roman"/>
          <w:sz w:val="24"/>
          <w:szCs w:val="24"/>
          <w:lang w:eastAsia="fr-FR"/>
        </w:rPr>
        <w:t xml:space="preserve"> </w:t>
      </w:r>
      <w:r w:rsidRPr="0047058B">
        <w:rPr>
          <w:rFonts w:ascii="Times New Roman" w:eastAsia="Times New Roman" w:hAnsi="Times New Roman" w:cs="Times New Roman"/>
          <w:sz w:val="24"/>
          <w:szCs w:val="24"/>
          <w:lang w:eastAsia="fr-FR"/>
        </w:rPr>
        <w:t xml:space="preserve">élevé entre les </w:t>
      </w:r>
      <w:r w:rsidR="00901F5E">
        <w:rPr>
          <w:rFonts w:ascii="Times New Roman" w:eastAsia="Times New Roman" w:hAnsi="Times New Roman" w:cs="Times New Roman"/>
          <w:sz w:val="24"/>
          <w:szCs w:val="24"/>
          <w:lang w:eastAsia="fr-FR"/>
        </w:rPr>
        <w:t xml:space="preserve">teneurs en </w:t>
      </w:r>
      <w:proofErr w:type="spellStart"/>
      <w:r w:rsidRPr="0047058B">
        <w:rPr>
          <w:rFonts w:ascii="Times New Roman" w:eastAsia="Times New Roman" w:hAnsi="Times New Roman" w:cs="Times New Roman"/>
          <w:sz w:val="24"/>
          <w:szCs w:val="24"/>
          <w:lang w:eastAsia="fr-FR"/>
        </w:rPr>
        <w:t>co</w:t>
      </w:r>
      <w:proofErr w:type="spellEnd"/>
      <w:r w:rsidRPr="0047058B">
        <w:rPr>
          <w:rFonts w:ascii="Times New Roman" w:eastAsia="Times New Roman" w:hAnsi="Times New Roman" w:cs="Times New Roman"/>
          <w:sz w:val="24"/>
          <w:szCs w:val="24"/>
          <w:lang w:eastAsia="fr-FR"/>
        </w:rPr>
        <w:t xml:space="preserve">-pigments stabilisants (acide 5-caféoylquinique + acide 5-coumaroylquinique) et </w:t>
      </w:r>
      <w:r w:rsidR="00901F5E">
        <w:rPr>
          <w:rFonts w:ascii="Times New Roman" w:eastAsia="Times New Roman" w:hAnsi="Times New Roman" w:cs="Times New Roman"/>
          <w:sz w:val="24"/>
          <w:szCs w:val="24"/>
          <w:lang w:eastAsia="fr-FR"/>
        </w:rPr>
        <w:t>en</w:t>
      </w:r>
      <w:r w:rsidRPr="0047058B">
        <w:rPr>
          <w:rFonts w:ascii="Times New Roman" w:eastAsia="Times New Roman" w:hAnsi="Times New Roman" w:cs="Times New Roman"/>
          <w:sz w:val="24"/>
          <w:szCs w:val="24"/>
          <w:lang w:eastAsia="fr-FR"/>
        </w:rPr>
        <w:t xml:space="preserve"> </w:t>
      </w:r>
      <w:proofErr w:type="spellStart"/>
      <w:r w:rsidRPr="0047058B">
        <w:rPr>
          <w:rFonts w:ascii="Times New Roman" w:eastAsia="Times New Roman" w:hAnsi="Times New Roman" w:cs="Times New Roman"/>
          <w:sz w:val="24"/>
          <w:szCs w:val="24"/>
          <w:lang w:eastAsia="fr-FR"/>
        </w:rPr>
        <w:t>co</w:t>
      </w:r>
      <w:proofErr w:type="spellEnd"/>
      <w:r w:rsidRPr="0047058B">
        <w:rPr>
          <w:rFonts w:ascii="Times New Roman" w:eastAsia="Times New Roman" w:hAnsi="Times New Roman" w:cs="Times New Roman"/>
          <w:sz w:val="24"/>
          <w:szCs w:val="24"/>
          <w:lang w:eastAsia="fr-FR"/>
        </w:rPr>
        <w:t xml:space="preserve">-pigment déstabilisant (acide 3-caféoylquinique) dans les sépales. </w:t>
      </w:r>
      <w:r w:rsidR="00901F5E">
        <w:rPr>
          <w:rFonts w:ascii="Times New Roman" w:eastAsia="Times New Roman" w:hAnsi="Times New Roman" w:cs="Times New Roman"/>
          <w:sz w:val="24"/>
          <w:szCs w:val="24"/>
          <w:lang w:eastAsia="fr-FR"/>
        </w:rPr>
        <w:t>Inversement, u</w:t>
      </w:r>
      <w:r w:rsidRPr="0047058B">
        <w:rPr>
          <w:rFonts w:ascii="Times New Roman" w:eastAsia="Times New Roman" w:hAnsi="Times New Roman" w:cs="Times New Roman"/>
          <w:sz w:val="24"/>
          <w:szCs w:val="24"/>
          <w:lang w:eastAsia="fr-FR"/>
        </w:rPr>
        <w:t xml:space="preserve">ne faible capacité au bleuissement est observée lorsque l’un de ces rapports est inférieur aux valeurs seuils (Al/Del &lt; 10 ; </w:t>
      </w:r>
      <w:proofErr w:type="spellStart"/>
      <w:r w:rsidRPr="0047058B">
        <w:rPr>
          <w:rFonts w:ascii="Times New Roman" w:eastAsia="Times New Roman" w:hAnsi="Times New Roman" w:cs="Times New Roman"/>
          <w:sz w:val="24"/>
          <w:szCs w:val="24"/>
          <w:lang w:eastAsia="fr-FR"/>
        </w:rPr>
        <w:t>Rcp</w:t>
      </w:r>
      <w:proofErr w:type="spellEnd"/>
      <w:r w:rsidRPr="0047058B">
        <w:rPr>
          <w:rFonts w:ascii="Times New Roman" w:eastAsia="Times New Roman" w:hAnsi="Times New Roman" w:cs="Times New Roman"/>
          <w:sz w:val="24"/>
          <w:szCs w:val="24"/>
          <w:lang w:eastAsia="fr-FR"/>
        </w:rPr>
        <w:t xml:space="preserve"> &lt; 0,5).</w:t>
      </w:r>
      <w:r w:rsidR="00901F5E">
        <w:rPr>
          <w:rFonts w:ascii="Times New Roman" w:eastAsia="Times New Roman" w:hAnsi="Times New Roman" w:cs="Times New Roman"/>
          <w:sz w:val="24"/>
          <w:szCs w:val="24"/>
          <w:lang w:eastAsia="fr-FR"/>
        </w:rPr>
        <w:t xml:space="preserve"> Au niveau moléculaire</w:t>
      </w:r>
      <w:r w:rsidRPr="0047058B">
        <w:rPr>
          <w:rFonts w:ascii="Times New Roman" w:eastAsia="Times New Roman" w:hAnsi="Times New Roman" w:cs="Times New Roman"/>
          <w:sz w:val="24"/>
          <w:szCs w:val="24"/>
          <w:lang w:eastAsia="fr-FR"/>
        </w:rPr>
        <w:t>,</w:t>
      </w:r>
      <w:r w:rsidR="00901F5E">
        <w:rPr>
          <w:rFonts w:ascii="Times New Roman" w:eastAsia="Times New Roman" w:hAnsi="Times New Roman" w:cs="Times New Roman"/>
          <w:sz w:val="24"/>
          <w:szCs w:val="24"/>
          <w:lang w:eastAsia="fr-FR"/>
        </w:rPr>
        <w:t xml:space="preserve"> notre analyse montre que</w:t>
      </w:r>
      <w:r w:rsidRPr="0047058B">
        <w:rPr>
          <w:rFonts w:ascii="Times New Roman" w:eastAsia="Times New Roman" w:hAnsi="Times New Roman" w:cs="Times New Roman"/>
          <w:sz w:val="24"/>
          <w:szCs w:val="24"/>
          <w:lang w:eastAsia="fr-FR"/>
        </w:rPr>
        <w:t xml:space="preserve"> l’expression des gènes </w:t>
      </w:r>
      <w:proofErr w:type="spellStart"/>
      <w:r w:rsidRPr="0047058B">
        <w:rPr>
          <w:rFonts w:ascii="Times New Roman" w:eastAsia="Times New Roman" w:hAnsi="Times New Roman" w:cs="Times New Roman"/>
          <w:i/>
          <w:iCs/>
          <w:sz w:val="24"/>
          <w:szCs w:val="24"/>
          <w:lang w:eastAsia="fr-FR"/>
        </w:rPr>
        <w:t>HmCHS</w:t>
      </w:r>
      <w:proofErr w:type="spellEnd"/>
      <w:r w:rsidRPr="0047058B">
        <w:rPr>
          <w:rFonts w:ascii="Times New Roman" w:eastAsia="Times New Roman" w:hAnsi="Times New Roman" w:cs="Times New Roman"/>
          <w:sz w:val="24"/>
          <w:szCs w:val="24"/>
          <w:lang w:eastAsia="fr-FR"/>
        </w:rPr>
        <w:t xml:space="preserve"> (biosynthèse des anthocyanes), </w:t>
      </w:r>
      <w:r w:rsidRPr="0047058B">
        <w:rPr>
          <w:rFonts w:ascii="Times New Roman" w:eastAsia="Times New Roman" w:hAnsi="Times New Roman" w:cs="Times New Roman"/>
          <w:i/>
          <w:iCs/>
          <w:sz w:val="24"/>
          <w:szCs w:val="24"/>
          <w:lang w:eastAsia="fr-FR"/>
        </w:rPr>
        <w:t>HmALS3</w:t>
      </w:r>
      <w:r w:rsidRPr="0047058B">
        <w:rPr>
          <w:rFonts w:ascii="Times New Roman" w:eastAsia="Times New Roman" w:hAnsi="Times New Roman" w:cs="Times New Roman"/>
          <w:sz w:val="24"/>
          <w:szCs w:val="24"/>
          <w:lang w:eastAsia="fr-FR"/>
        </w:rPr>
        <w:t xml:space="preserve"> (transport de l’Al) et </w:t>
      </w:r>
      <w:r w:rsidRPr="0047058B">
        <w:rPr>
          <w:rFonts w:ascii="Times New Roman" w:eastAsia="Times New Roman" w:hAnsi="Times New Roman" w:cs="Times New Roman"/>
          <w:i/>
          <w:iCs/>
          <w:sz w:val="24"/>
          <w:szCs w:val="24"/>
          <w:lang w:eastAsia="fr-FR"/>
        </w:rPr>
        <w:t>HmMYB2</w:t>
      </w:r>
      <w:r w:rsidRPr="0047058B">
        <w:rPr>
          <w:rFonts w:ascii="Times New Roman" w:eastAsia="Times New Roman" w:hAnsi="Times New Roman" w:cs="Times New Roman"/>
          <w:sz w:val="24"/>
          <w:szCs w:val="24"/>
          <w:lang w:eastAsia="fr-FR"/>
        </w:rPr>
        <w:t xml:space="preserve"> (régulateur de la voie des </w:t>
      </w:r>
      <w:proofErr w:type="spellStart"/>
      <w:r w:rsidRPr="0047058B">
        <w:rPr>
          <w:rFonts w:ascii="Times New Roman" w:eastAsia="Times New Roman" w:hAnsi="Times New Roman" w:cs="Times New Roman"/>
          <w:sz w:val="24"/>
          <w:szCs w:val="24"/>
          <w:lang w:eastAsia="fr-FR"/>
        </w:rPr>
        <w:t>phénylpropanoïdes</w:t>
      </w:r>
      <w:proofErr w:type="spellEnd"/>
      <w:r w:rsidRPr="0047058B">
        <w:rPr>
          <w:rFonts w:ascii="Times New Roman" w:eastAsia="Times New Roman" w:hAnsi="Times New Roman" w:cs="Times New Roman"/>
          <w:sz w:val="24"/>
          <w:szCs w:val="24"/>
          <w:lang w:eastAsia="fr-FR"/>
        </w:rPr>
        <w:t>) est positivement corrélée à la capacité au bleuissement</w:t>
      </w:r>
      <w:r w:rsidR="00901F5E">
        <w:rPr>
          <w:rFonts w:ascii="Times New Roman" w:eastAsia="Times New Roman" w:hAnsi="Times New Roman" w:cs="Times New Roman"/>
          <w:sz w:val="24"/>
          <w:szCs w:val="24"/>
          <w:lang w:eastAsia="fr-FR"/>
        </w:rPr>
        <w:t xml:space="preserve">. De manière intéressante, </w:t>
      </w:r>
      <w:r w:rsidRPr="0047058B">
        <w:rPr>
          <w:rFonts w:ascii="Times New Roman" w:eastAsia="Times New Roman" w:hAnsi="Times New Roman" w:cs="Times New Roman"/>
          <w:sz w:val="24"/>
          <w:szCs w:val="24"/>
          <w:lang w:eastAsia="fr-FR"/>
        </w:rPr>
        <w:t xml:space="preserve">l’expression de </w:t>
      </w:r>
      <w:r w:rsidRPr="0047058B">
        <w:rPr>
          <w:rFonts w:ascii="Times New Roman" w:eastAsia="Times New Roman" w:hAnsi="Times New Roman" w:cs="Times New Roman"/>
          <w:i/>
          <w:iCs/>
          <w:sz w:val="24"/>
          <w:szCs w:val="24"/>
          <w:lang w:eastAsia="fr-FR"/>
        </w:rPr>
        <w:t>HmALS3</w:t>
      </w:r>
      <w:r w:rsidRPr="0047058B">
        <w:rPr>
          <w:rFonts w:ascii="Times New Roman" w:eastAsia="Times New Roman" w:hAnsi="Times New Roman" w:cs="Times New Roman"/>
          <w:sz w:val="24"/>
          <w:szCs w:val="24"/>
          <w:lang w:eastAsia="fr-FR"/>
        </w:rPr>
        <w:t xml:space="preserve"> dans les organes végétatifs </w:t>
      </w:r>
      <w:r w:rsidR="00901F5E">
        <w:rPr>
          <w:rFonts w:ascii="Times New Roman" w:eastAsia="Times New Roman" w:hAnsi="Times New Roman" w:cs="Times New Roman"/>
          <w:sz w:val="24"/>
          <w:szCs w:val="24"/>
          <w:lang w:eastAsia="fr-FR"/>
        </w:rPr>
        <w:t xml:space="preserve">à l’automne </w:t>
      </w:r>
      <w:r w:rsidRPr="0047058B">
        <w:rPr>
          <w:rFonts w:ascii="Times New Roman" w:eastAsia="Times New Roman" w:hAnsi="Times New Roman" w:cs="Times New Roman"/>
          <w:sz w:val="24"/>
          <w:szCs w:val="24"/>
          <w:lang w:eastAsia="fr-FR"/>
        </w:rPr>
        <w:t>est corrélée à la capacité au bleuissement plusieurs mois avant la floraison.</w:t>
      </w:r>
    </w:p>
    <w:p w:rsidR="006575AA" w:rsidRPr="0047058B" w:rsidRDefault="006575AA" w:rsidP="00AF2C31">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47058B" w:rsidRPr="0047058B" w:rsidRDefault="00E46538" w:rsidP="00AF2C31">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P</w:t>
      </w:r>
      <w:r w:rsidR="0047058B" w:rsidRPr="0047058B">
        <w:rPr>
          <w:rFonts w:ascii="Times New Roman" w:eastAsia="Times New Roman" w:hAnsi="Times New Roman" w:cs="Times New Roman"/>
          <w:b/>
          <w:bCs/>
          <w:sz w:val="24"/>
          <w:szCs w:val="24"/>
          <w:lang w:eastAsia="fr-FR"/>
        </w:rPr>
        <w:t>erspectives</w:t>
      </w:r>
    </w:p>
    <w:p w:rsidR="0047058B" w:rsidRDefault="003C4ADF" w:rsidP="00AF2C31">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Basés sur l’identification de trois marqueurs, n</w:t>
      </w:r>
      <w:r w:rsidR="0047058B" w:rsidRPr="0047058B">
        <w:rPr>
          <w:rFonts w:ascii="Times New Roman" w:eastAsia="Times New Roman" w:hAnsi="Times New Roman" w:cs="Times New Roman"/>
          <w:sz w:val="24"/>
          <w:szCs w:val="24"/>
          <w:lang w:eastAsia="fr-FR"/>
        </w:rPr>
        <w:t xml:space="preserve">os </w:t>
      </w:r>
      <w:r>
        <w:rPr>
          <w:rFonts w:ascii="Times New Roman" w:eastAsia="Times New Roman" w:hAnsi="Times New Roman" w:cs="Times New Roman"/>
          <w:sz w:val="24"/>
          <w:szCs w:val="24"/>
          <w:lang w:eastAsia="fr-FR"/>
        </w:rPr>
        <w:t>recherches</w:t>
      </w:r>
      <w:r w:rsidR="0047058B" w:rsidRPr="0047058B">
        <w:rPr>
          <w:rFonts w:ascii="Times New Roman" w:eastAsia="Times New Roman" w:hAnsi="Times New Roman" w:cs="Times New Roman"/>
          <w:sz w:val="24"/>
          <w:szCs w:val="24"/>
          <w:lang w:eastAsia="fr-FR"/>
        </w:rPr>
        <w:t xml:space="preserve"> </w:t>
      </w:r>
      <w:r w:rsidR="00901F5E">
        <w:rPr>
          <w:rFonts w:ascii="Times New Roman" w:eastAsia="Times New Roman" w:hAnsi="Times New Roman" w:cs="Times New Roman"/>
          <w:sz w:val="24"/>
          <w:szCs w:val="24"/>
          <w:lang w:eastAsia="fr-FR"/>
        </w:rPr>
        <w:t xml:space="preserve">permettent de </w:t>
      </w:r>
      <w:r w:rsidR="0047058B" w:rsidRPr="0047058B">
        <w:rPr>
          <w:rFonts w:ascii="Times New Roman" w:eastAsia="Times New Roman" w:hAnsi="Times New Roman" w:cs="Times New Roman"/>
          <w:sz w:val="24"/>
          <w:szCs w:val="24"/>
          <w:lang w:eastAsia="fr-FR"/>
        </w:rPr>
        <w:t>propos</w:t>
      </w:r>
      <w:r w:rsidR="00901F5E">
        <w:rPr>
          <w:rFonts w:ascii="Times New Roman" w:eastAsia="Times New Roman" w:hAnsi="Times New Roman" w:cs="Times New Roman"/>
          <w:sz w:val="24"/>
          <w:szCs w:val="24"/>
          <w:lang w:eastAsia="fr-FR"/>
        </w:rPr>
        <w:t>er</w:t>
      </w:r>
      <w:r w:rsidR="0047058B" w:rsidRPr="0047058B">
        <w:rPr>
          <w:rFonts w:ascii="Times New Roman" w:eastAsia="Times New Roman" w:hAnsi="Times New Roman" w:cs="Times New Roman"/>
          <w:sz w:val="24"/>
          <w:szCs w:val="24"/>
          <w:lang w:eastAsia="fr-FR"/>
        </w:rPr>
        <w:t xml:space="preserve"> une stratégie acc</w:t>
      </w:r>
      <w:r w:rsidR="00D96139">
        <w:rPr>
          <w:rFonts w:ascii="Times New Roman" w:eastAsia="Times New Roman" w:hAnsi="Times New Roman" w:cs="Times New Roman"/>
          <w:sz w:val="24"/>
          <w:szCs w:val="24"/>
          <w:lang w:eastAsia="fr-FR"/>
        </w:rPr>
        <w:t>é</w:t>
      </w:r>
      <w:r w:rsidR="0047058B" w:rsidRPr="0047058B">
        <w:rPr>
          <w:rFonts w:ascii="Times New Roman" w:eastAsia="Times New Roman" w:hAnsi="Times New Roman" w:cs="Times New Roman"/>
          <w:sz w:val="24"/>
          <w:szCs w:val="24"/>
          <w:lang w:eastAsia="fr-FR"/>
        </w:rPr>
        <w:t>lér</w:t>
      </w:r>
      <w:r w:rsidR="00D96139">
        <w:rPr>
          <w:rFonts w:ascii="Times New Roman" w:eastAsia="Times New Roman" w:hAnsi="Times New Roman" w:cs="Times New Roman"/>
          <w:sz w:val="24"/>
          <w:szCs w:val="24"/>
          <w:lang w:eastAsia="fr-FR"/>
        </w:rPr>
        <w:t>ant</w:t>
      </w:r>
      <w:r w:rsidR="0047058B" w:rsidRPr="0047058B">
        <w:rPr>
          <w:rFonts w:ascii="Times New Roman" w:eastAsia="Times New Roman" w:hAnsi="Times New Roman" w:cs="Times New Roman"/>
          <w:sz w:val="24"/>
          <w:szCs w:val="24"/>
          <w:lang w:eastAsia="fr-FR"/>
        </w:rPr>
        <w:t xml:space="preserve"> le criblage de</w:t>
      </w:r>
      <w:r w:rsidR="00901F5E">
        <w:rPr>
          <w:rFonts w:ascii="Times New Roman" w:eastAsia="Times New Roman" w:hAnsi="Times New Roman" w:cs="Times New Roman"/>
          <w:sz w:val="24"/>
          <w:szCs w:val="24"/>
          <w:lang w:eastAsia="fr-FR"/>
        </w:rPr>
        <w:t xml:space="preserve"> </w:t>
      </w:r>
      <w:r w:rsidR="00D96139">
        <w:rPr>
          <w:rFonts w:ascii="Times New Roman" w:eastAsia="Times New Roman" w:hAnsi="Times New Roman" w:cs="Times New Roman"/>
          <w:sz w:val="24"/>
          <w:szCs w:val="24"/>
          <w:lang w:eastAsia="fr-FR"/>
        </w:rPr>
        <w:t xml:space="preserve">gnotypes </w:t>
      </w:r>
      <w:r w:rsidR="00901F5E">
        <w:rPr>
          <w:rFonts w:ascii="Times New Roman" w:eastAsia="Times New Roman" w:hAnsi="Times New Roman" w:cs="Times New Roman"/>
          <w:sz w:val="24"/>
          <w:szCs w:val="24"/>
          <w:lang w:eastAsia="fr-FR"/>
        </w:rPr>
        <w:t>à bonne capacité de bleuissement</w:t>
      </w:r>
      <w:r w:rsidR="00C636AE">
        <w:rPr>
          <w:rFonts w:ascii="Times New Roman" w:eastAsia="Times New Roman" w:hAnsi="Times New Roman" w:cs="Times New Roman"/>
          <w:sz w:val="24"/>
          <w:szCs w:val="24"/>
          <w:lang w:eastAsia="fr-FR"/>
        </w:rPr>
        <w:t>, tout en réduisant la surface de culture dédiée à ce criblage</w:t>
      </w:r>
      <w:r w:rsidR="0047058B" w:rsidRPr="0047058B">
        <w:rPr>
          <w:rFonts w:ascii="Times New Roman" w:eastAsia="Times New Roman" w:hAnsi="Times New Roman" w:cs="Times New Roman"/>
          <w:sz w:val="24"/>
          <w:szCs w:val="24"/>
          <w:lang w:eastAsia="fr-FR"/>
        </w:rPr>
        <w:t>.</w:t>
      </w:r>
      <w:r w:rsidR="00901F5E">
        <w:rPr>
          <w:rFonts w:ascii="Times New Roman" w:eastAsia="Times New Roman" w:hAnsi="Times New Roman" w:cs="Times New Roman"/>
          <w:sz w:val="24"/>
          <w:szCs w:val="24"/>
          <w:lang w:eastAsia="fr-FR"/>
        </w:rPr>
        <w:t xml:space="preserve"> </w:t>
      </w:r>
      <w:r w:rsidR="00C636AE">
        <w:rPr>
          <w:rFonts w:ascii="Times New Roman" w:eastAsia="Times New Roman" w:hAnsi="Times New Roman" w:cs="Times New Roman"/>
          <w:sz w:val="24"/>
          <w:szCs w:val="24"/>
          <w:lang w:eastAsia="fr-FR"/>
        </w:rPr>
        <w:t>Ainsi, nos résultats ayant montré que l</w:t>
      </w:r>
      <w:r w:rsidR="0047058B" w:rsidRPr="0047058B">
        <w:rPr>
          <w:rFonts w:ascii="Times New Roman" w:eastAsia="Times New Roman" w:hAnsi="Times New Roman" w:cs="Times New Roman"/>
          <w:sz w:val="24"/>
          <w:szCs w:val="24"/>
          <w:lang w:eastAsia="fr-FR"/>
        </w:rPr>
        <w:t xml:space="preserve">e rapport </w:t>
      </w:r>
      <w:proofErr w:type="spellStart"/>
      <w:r w:rsidR="0047058B" w:rsidRPr="0047058B">
        <w:rPr>
          <w:rFonts w:ascii="Times New Roman" w:eastAsia="Times New Roman" w:hAnsi="Times New Roman" w:cs="Times New Roman"/>
          <w:sz w:val="24"/>
          <w:szCs w:val="24"/>
          <w:lang w:eastAsia="fr-FR"/>
        </w:rPr>
        <w:t>Rcp</w:t>
      </w:r>
      <w:proofErr w:type="spellEnd"/>
      <w:r w:rsidR="0047058B" w:rsidRPr="0047058B">
        <w:rPr>
          <w:rFonts w:ascii="Times New Roman" w:eastAsia="Times New Roman" w:hAnsi="Times New Roman" w:cs="Times New Roman"/>
          <w:sz w:val="24"/>
          <w:szCs w:val="24"/>
          <w:lang w:eastAsia="fr-FR"/>
        </w:rPr>
        <w:t xml:space="preserve"> </w:t>
      </w:r>
      <w:r w:rsidR="00C636AE">
        <w:rPr>
          <w:rFonts w:ascii="Times New Roman" w:eastAsia="Times New Roman" w:hAnsi="Times New Roman" w:cs="Times New Roman"/>
          <w:sz w:val="24"/>
          <w:szCs w:val="24"/>
          <w:lang w:eastAsia="fr-FR"/>
        </w:rPr>
        <w:t xml:space="preserve">dans les sépales </w:t>
      </w:r>
      <w:r w:rsidR="0047058B" w:rsidRPr="0047058B">
        <w:rPr>
          <w:rFonts w:ascii="Times New Roman" w:eastAsia="Times New Roman" w:hAnsi="Times New Roman" w:cs="Times New Roman"/>
          <w:sz w:val="24"/>
          <w:szCs w:val="24"/>
          <w:lang w:eastAsia="fr-FR"/>
        </w:rPr>
        <w:t>resta</w:t>
      </w:r>
      <w:r w:rsidR="00C636AE">
        <w:rPr>
          <w:rFonts w:ascii="Times New Roman" w:eastAsia="Times New Roman" w:hAnsi="Times New Roman" w:cs="Times New Roman"/>
          <w:sz w:val="24"/>
          <w:szCs w:val="24"/>
          <w:lang w:eastAsia="fr-FR"/>
        </w:rPr>
        <w:t>it</w:t>
      </w:r>
      <w:r w:rsidR="0047058B" w:rsidRPr="0047058B">
        <w:rPr>
          <w:rFonts w:ascii="Times New Roman" w:eastAsia="Times New Roman" w:hAnsi="Times New Roman" w:cs="Times New Roman"/>
          <w:sz w:val="24"/>
          <w:szCs w:val="24"/>
          <w:lang w:eastAsia="fr-FR"/>
        </w:rPr>
        <w:t xml:space="preserve"> </w:t>
      </w:r>
      <w:r w:rsidR="00C636AE">
        <w:rPr>
          <w:rFonts w:ascii="Times New Roman" w:eastAsia="Times New Roman" w:hAnsi="Times New Roman" w:cs="Times New Roman"/>
          <w:sz w:val="24"/>
          <w:szCs w:val="24"/>
          <w:lang w:eastAsia="fr-FR"/>
        </w:rPr>
        <w:t xml:space="preserve">identique avec ou sans </w:t>
      </w:r>
      <w:r w:rsidR="0047058B" w:rsidRPr="0047058B">
        <w:rPr>
          <w:rFonts w:ascii="Times New Roman" w:eastAsia="Times New Roman" w:hAnsi="Times New Roman" w:cs="Times New Roman"/>
          <w:sz w:val="24"/>
          <w:szCs w:val="24"/>
          <w:lang w:eastAsia="fr-FR"/>
        </w:rPr>
        <w:t xml:space="preserve">apport d’Al, il peut être utilisé comme </w:t>
      </w:r>
      <w:r w:rsidR="00901F5E">
        <w:rPr>
          <w:rFonts w:ascii="Times New Roman" w:eastAsia="Times New Roman" w:hAnsi="Times New Roman" w:cs="Times New Roman"/>
          <w:sz w:val="24"/>
          <w:szCs w:val="24"/>
          <w:lang w:eastAsia="fr-FR"/>
        </w:rPr>
        <w:t xml:space="preserve">un premier </w:t>
      </w:r>
      <w:r w:rsidR="0047058B" w:rsidRPr="0047058B">
        <w:rPr>
          <w:rFonts w:ascii="Times New Roman" w:eastAsia="Times New Roman" w:hAnsi="Times New Roman" w:cs="Times New Roman"/>
          <w:sz w:val="24"/>
          <w:szCs w:val="24"/>
          <w:lang w:eastAsia="fr-FR"/>
        </w:rPr>
        <w:t xml:space="preserve">marqueur précoce </w:t>
      </w:r>
      <w:r w:rsidR="00901F5E" w:rsidRPr="0047058B">
        <w:rPr>
          <w:rFonts w:ascii="Times New Roman" w:eastAsia="Times New Roman" w:hAnsi="Times New Roman" w:cs="Times New Roman"/>
          <w:sz w:val="24"/>
          <w:szCs w:val="24"/>
          <w:lang w:eastAsia="fr-FR"/>
        </w:rPr>
        <w:t xml:space="preserve">de sélection </w:t>
      </w:r>
      <w:r w:rsidR="0047058B" w:rsidRPr="0047058B">
        <w:rPr>
          <w:rFonts w:ascii="Times New Roman" w:eastAsia="Times New Roman" w:hAnsi="Times New Roman" w:cs="Times New Roman"/>
          <w:sz w:val="24"/>
          <w:szCs w:val="24"/>
          <w:lang w:eastAsia="fr-FR"/>
        </w:rPr>
        <w:t xml:space="preserve">dès la première année de floraison, </w:t>
      </w:r>
      <w:r w:rsidR="00C636AE">
        <w:rPr>
          <w:rFonts w:ascii="Times New Roman" w:eastAsia="Times New Roman" w:hAnsi="Times New Roman" w:cs="Times New Roman"/>
          <w:sz w:val="24"/>
          <w:szCs w:val="24"/>
          <w:lang w:eastAsia="fr-FR"/>
        </w:rPr>
        <w:t>généralement conduite</w:t>
      </w:r>
      <w:r w:rsidR="0047058B" w:rsidRPr="0047058B">
        <w:rPr>
          <w:rFonts w:ascii="Times New Roman" w:eastAsia="Times New Roman" w:hAnsi="Times New Roman" w:cs="Times New Roman"/>
          <w:sz w:val="24"/>
          <w:szCs w:val="24"/>
          <w:lang w:eastAsia="fr-FR"/>
        </w:rPr>
        <w:t xml:space="preserve"> en l’absence de traitement</w:t>
      </w:r>
      <w:r w:rsidR="00D96139">
        <w:rPr>
          <w:rFonts w:ascii="Times New Roman" w:eastAsia="Times New Roman" w:hAnsi="Times New Roman" w:cs="Times New Roman"/>
          <w:sz w:val="24"/>
          <w:szCs w:val="24"/>
          <w:lang w:eastAsia="fr-FR"/>
        </w:rPr>
        <w:t xml:space="preserve"> Al</w:t>
      </w:r>
      <w:r w:rsidR="0047058B" w:rsidRPr="0047058B">
        <w:rPr>
          <w:rFonts w:ascii="Times New Roman" w:eastAsia="Times New Roman" w:hAnsi="Times New Roman" w:cs="Times New Roman"/>
          <w:sz w:val="24"/>
          <w:szCs w:val="24"/>
          <w:lang w:eastAsia="fr-FR"/>
        </w:rPr>
        <w:t xml:space="preserve">. </w:t>
      </w:r>
      <w:r w:rsidR="00C636AE">
        <w:rPr>
          <w:rFonts w:ascii="Times New Roman" w:eastAsia="Times New Roman" w:hAnsi="Times New Roman" w:cs="Times New Roman"/>
          <w:sz w:val="24"/>
          <w:szCs w:val="24"/>
          <w:lang w:eastAsia="fr-FR"/>
        </w:rPr>
        <w:t>L’année suivante</w:t>
      </w:r>
      <w:r w:rsidR="00C636AE" w:rsidRPr="00C636AE">
        <w:rPr>
          <w:rFonts w:ascii="Times New Roman" w:eastAsia="Times New Roman" w:hAnsi="Times New Roman" w:cs="Times New Roman"/>
          <w:sz w:val="24"/>
          <w:szCs w:val="24"/>
          <w:lang w:eastAsia="fr-FR"/>
        </w:rPr>
        <w:t xml:space="preserve"> </w:t>
      </w:r>
      <w:r w:rsidR="00C636AE" w:rsidRPr="0047058B">
        <w:rPr>
          <w:rFonts w:ascii="Times New Roman" w:eastAsia="Times New Roman" w:hAnsi="Times New Roman" w:cs="Times New Roman"/>
          <w:sz w:val="24"/>
          <w:szCs w:val="24"/>
          <w:lang w:eastAsia="fr-FR"/>
        </w:rPr>
        <w:t>après apport d’Al</w:t>
      </w:r>
      <w:r w:rsidR="00C636AE">
        <w:rPr>
          <w:rFonts w:ascii="Times New Roman" w:eastAsia="Times New Roman" w:hAnsi="Times New Roman" w:cs="Times New Roman"/>
          <w:sz w:val="24"/>
          <w:szCs w:val="24"/>
          <w:lang w:eastAsia="fr-FR"/>
        </w:rPr>
        <w:t xml:space="preserve"> à l’automne</w:t>
      </w:r>
      <w:r w:rsidR="0047058B" w:rsidRPr="0047058B">
        <w:rPr>
          <w:rFonts w:ascii="Times New Roman" w:eastAsia="Times New Roman" w:hAnsi="Times New Roman" w:cs="Times New Roman"/>
          <w:sz w:val="24"/>
          <w:szCs w:val="24"/>
          <w:lang w:eastAsia="fr-FR"/>
        </w:rPr>
        <w:t xml:space="preserve">, la mesure </w:t>
      </w:r>
      <w:r w:rsidRPr="0047058B">
        <w:rPr>
          <w:rFonts w:ascii="Times New Roman" w:eastAsia="Times New Roman" w:hAnsi="Times New Roman" w:cs="Times New Roman"/>
          <w:sz w:val="24"/>
          <w:szCs w:val="24"/>
          <w:lang w:eastAsia="fr-FR"/>
        </w:rPr>
        <w:t>bien avant la floraison</w:t>
      </w:r>
      <w:r w:rsidRPr="0047058B">
        <w:rPr>
          <w:rFonts w:ascii="Times New Roman" w:eastAsia="Times New Roman" w:hAnsi="Times New Roman" w:cs="Times New Roman"/>
          <w:sz w:val="24"/>
          <w:szCs w:val="24"/>
          <w:lang w:eastAsia="fr-FR"/>
        </w:rPr>
        <w:t xml:space="preserve"> </w:t>
      </w:r>
      <w:r w:rsidR="0047058B" w:rsidRPr="0047058B">
        <w:rPr>
          <w:rFonts w:ascii="Times New Roman" w:eastAsia="Times New Roman" w:hAnsi="Times New Roman" w:cs="Times New Roman"/>
          <w:sz w:val="24"/>
          <w:szCs w:val="24"/>
          <w:lang w:eastAsia="fr-FR"/>
        </w:rPr>
        <w:t xml:space="preserve">de l’expression de </w:t>
      </w:r>
      <w:r w:rsidR="0047058B" w:rsidRPr="0047058B">
        <w:rPr>
          <w:rFonts w:ascii="Times New Roman" w:eastAsia="Times New Roman" w:hAnsi="Times New Roman" w:cs="Times New Roman"/>
          <w:i/>
          <w:iCs/>
          <w:sz w:val="24"/>
          <w:szCs w:val="24"/>
          <w:lang w:eastAsia="fr-FR"/>
        </w:rPr>
        <w:t>ALS3</w:t>
      </w:r>
      <w:r w:rsidR="0047058B" w:rsidRPr="0047058B">
        <w:rPr>
          <w:rFonts w:ascii="Times New Roman" w:eastAsia="Times New Roman" w:hAnsi="Times New Roman" w:cs="Times New Roman"/>
          <w:sz w:val="24"/>
          <w:szCs w:val="24"/>
          <w:lang w:eastAsia="fr-FR"/>
        </w:rPr>
        <w:t xml:space="preserve"> dans les organes végétatifs des descendances sélectionnées</w:t>
      </w:r>
      <w:r w:rsidR="00C636AE">
        <w:rPr>
          <w:rFonts w:ascii="Times New Roman" w:eastAsia="Times New Roman" w:hAnsi="Times New Roman" w:cs="Times New Roman"/>
          <w:sz w:val="24"/>
          <w:szCs w:val="24"/>
          <w:lang w:eastAsia="fr-FR"/>
        </w:rPr>
        <w:t xml:space="preserve"> (ayant un </w:t>
      </w:r>
      <w:proofErr w:type="spellStart"/>
      <w:r w:rsidR="00C636AE">
        <w:rPr>
          <w:rFonts w:ascii="Times New Roman" w:eastAsia="Times New Roman" w:hAnsi="Times New Roman" w:cs="Times New Roman"/>
          <w:sz w:val="24"/>
          <w:szCs w:val="24"/>
          <w:lang w:eastAsia="fr-FR"/>
        </w:rPr>
        <w:t>Rcp</w:t>
      </w:r>
      <w:proofErr w:type="spellEnd"/>
      <w:r w:rsidR="00C636AE">
        <w:rPr>
          <w:rFonts w:ascii="Times New Roman" w:eastAsia="Times New Roman" w:hAnsi="Times New Roman" w:cs="Times New Roman"/>
          <w:sz w:val="24"/>
          <w:szCs w:val="24"/>
          <w:lang w:eastAsia="fr-FR"/>
        </w:rPr>
        <w:t>&lt;0.5)</w:t>
      </w:r>
      <w:r>
        <w:rPr>
          <w:rFonts w:ascii="Times New Roman" w:eastAsia="Times New Roman" w:hAnsi="Times New Roman" w:cs="Times New Roman"/>
          <w:sz w:val="24"/>
          <w:szCs w:val="24"/>
          <w:lang w:eastAsia="fr-FR"/>
        </w:rPr>
        <w:t xml:space="preserve"> </w:t>
      </w:r>
      <w:r w:rsidR="0047058B" w:rsidRPr="0047058B">
        <w:rPr>
          <w:rFonts w:ascii="Times New Roman" w:eastAsia="Times New Roman" w:hAnsi="Times New Roman" w:cs="Times New Roman"/>
          <w:sz w:val="24"/>
          <w:szCs w:val="24"/>
          <w:lang w:eastAsia="fr-FR"/>
        </w:rPr>
        <w:t xml:space="preserve">permettrait de compléter ce </w:t>
      </w:r>
      <w:r w:rsidR="00C636AE">
        <w:rPr>
          <w:rFonts w:ascii="Times New Roman" w:eastAsia="Times New Roman" w:hAnsi="Times New Roman" w:cs="Times New Roman"/>
          <w:sz w:val="24"/>
          <w:szCs w:val="24"/>
          <w:lang w:eastAsia="fr-FR"/>
        </w:rPr>
        <w:t xml:space="preserve">premier </w:t>
      </w:r>
      <w:r w:rsidR="0047058B" w:rsidRPr="0047058B">
        <w:rPr>
          <w:rFonts w:ascii="Times New Roman" w:eastAsia="Times New Roman" w:hAnsi="Times New Roman" w:cs="Times New Roman"/>
          <w:sz w:val="24"/>
          <w:szCs w:val="24"/>
          <w:lang w:eastAsia="fr-FR"/>
        </w:rPr>
        <w:t>criblage</w:t>
      </w:r>
      <w:r w:rsidR="00C636AE">
        <w:rPr>
          <w:rFonts w:ascii="Times New Roman" w:eastAsia="Times New Roman" w:hAnsi="Times New Roman" w:cs="Times New Roman"/>
          <w:sz w:val="24"/>
          <w:szCs w:val="24"/>
          <w:lang w:eastAsia="fr-FR"/>
        </w:rPr>
        <w:t xml:space="preserve"> et d’éliminer </w:t>
      </w:r>
      <w:r>
        <w:rPr>
          <w:rFonts w:ascii="Times New Roman" w:eastAsia="Times New Roman" w:hAnsi="Times New Roman" w:cs="Times New Roman"/>
          <w:sz w:val="24"/>
          <w:szCs w:val="24"/>
          <w:lang w:eastAsia="fr-FR"/>
        </w:rPr>
        <w:t xml:space="preserve">dès l’hiver </w:t>
      </w:r>
      <w:r w:rsidR="00C636AE">
        <w:rPr>
          <w:rFonts w:ascii="Times New Roman" w:eastAsia="Times New Roman" w:hAnsi="Times New Roman" w:cs="Times New Roman"/>
          <w:sz w:val="24"/>
          <w:szCs w:val="24"/>
          <w:lang w:eastAsia="fr-FR"/>
        </w:rPr>
        <w:t>une partie des génotypes à faible potentiel de bleuissement</w:t>
      </w:r>
      <w:r w:rsidR="0047058B" w:rsidRPr="0047058B">
        <w:rPr>
          <w:rFonts w:ascii="Times New Roman" w:eastAsia="Times New Roman" w:hAnsi="Times New Roman" w:cs="Times New Roman"/>
          <w:sz w:val="24"/>
          <w:szCs w:val="24"/>
          <w:lang w:eastAsia="fr-FR"/>
        </w:rPr>
        <w:t xml:space="preserve">. Enfin, </w:t>
      </w:r>
      <w:r w:rsidR="00C636AE" w:rsidRPr="0047058B">
        <w:rPr>
          <w:rFonts w:ascii="Times New Roman" w:eastAsia="Times New Roman" w:hAnsi="Times New Roman" w:cs="Times New Roman"/>
          <w:sz w:val="24"/>
          <w:szCs w:val="24"/>
          <w:lang w:eastAsia="fr-FR"/>
        </w:rPr>
        <w:t>au moment de la floraison</w:t>
      </w:r>
      <w:r>
        <w:rPr>
          <w:rFonts w:ascii="Times New Roman" w:eastAsia="Times New Roman" w:hAnsi="Times New Roman" w:cs="Times New Roman"/>
          <w:sz w:val="24"/>
          <w:szCs w:val="24"/>
          <w:lang w:eastAsia="fr-FR"/>
        </w:rPr>
        <w:t xml:space="preserve"> à l’été de </w:t>
      </w:r>
      <w:proofErr w:type="gramStart"/>
      <w:r>
        <w:rPr>
          <w:rFonts w:ascii="Times New Roman" w:eastAsia="Times New Roman" w:hAnsi="Times New Roman" w:cs="Times New Roman"/>
          <w:sz w:val="24"/>
          <w:szCs w:val="24"/>
          <w:lang w:eastAsia="fr-FR"/>
        </w:rPr>
        <w:t xml:space="preserve">la </w:t>
      </w:r>
      <w:r w:rsidR="00C636AE">
        <w:rPr>
          <w:rFonts w:ascii="Times New Roman" w:eastAsia="Times New Roman" w:hAnsi="Times New Roman" w:cs="Times New Roman"/>
          <w:sz w:val="24"/>
          <w:szCs w:val="24"/>
          <w:lang w:eastAsia="fr-FR"/>
        </w:rPr>
        <w:t xml:space="preserve"> seconde</w:t>
      </w:r>
      <w:proofErr w:type="gramEnd"/>
      <w:r w:rsidR="00C636AE">
        <w:rPr>
          <w:rFonts w:ascii="Times New Roman" w:eastAsia="Times New Roman" w:hAnsi="Times New Roman" w:cs="Times New Roman"/>
          <w:sz w:val="24"/>
          <w:szCs w:val="24"/>
          <w:lang w:eastAsia="fr-FR"/>
        </w:rPr>
        <w:t xml:space="preserve"> année, </w:t>
      </w:r>
      <w:r w:rsidR="0047058B" w:rsidRPr="0047058B">
        <w:rPr>
          <w:rFonts w:ascii="Times New Roman" w:eastAsia="Times New Roman" w:hAnsi="Times New Roman" w:cs="Times New Roman"/>
          <w:sz w:val="24"/>
          <w:szCs w:val="24"/>
          <w:lang w:eastAsia="fr-FR"/>
        </w:rPr>
        <w:t xml:space="preserve">la mesure du rapport [Al]/[Del] dans les sépales ainsi que l’évaluation de la </w:t>
      </w:r>
      <w:r>
        <w:rPr>
          <w:rFonts w:ascii="Times New Roman" w:eastAsia="Times New Roman" w:hAnsi="Times New Roman" w:cs="Times New Roman"/>
          <w:sz w:val="24"/>
          <w:szCs w:val="24"/>
          <w:lang w:eastAsia="fr-FR"/>
        </w:rPr>
        <w:t>tonalité</w:t>
      </w:r>
      <w:r w:rsidR="0047058B" w:rsidRPr="0047058B">
        <w:rPr>
          <w:rFonts w:ascii="Times New Roman" w:eastAsia="Times New Roman" w:hAnsi="Times New Roman" w:cs="Times New Roman"/>
          <w:sz w:val="24"/>
          <w:szCs w:val="24"/>
          <w:lang w:eastAsia="fr-FR"/>
        </w:rPr>
        <w:t xml:space="preserve"> bleue</w:t>
      </w:r>
      <w:r>
        <w:rPr>
          <w:rFonts w:ascii="Times New Roman" w:eastAsia="Times New Roman" w:hAnsi="Times New Roman" w:cs="Times New Roman"/>
          <w:sz w:val="24"/>
          <w:szCs w:val="24"/>
          <w:lang w:eastAsia="fr-FR"/>
        </w:rPr>
        <w:t xml:space="preserve"> (angle hue)</w:t>
      </w:r>
      <w:r w:rsidR="0047058B" w:rsidRPr="0047058B">
        <w:rPr>
          <w:rFonts w:ascii="Times New Roman" w:eastAsia="Times New Roman" w:hAnsi="Times New Roman" w:cs="Times New Roman"/>
          <w:sz w:val="24"/>
          <w:szCs w:val="24"/>
          <w:lang w:eastAsia="fr-FR"/>
        </w:rPr>
        <w:t xml:space="preserve"> à pleine floraison permettraient de confirmer la bonne capacité au bleuissement des quelques génotypes présélectionnés.</w:t>
      </w:r>
    </w:p>
    <w:p w:rsidR="00D60607" w:rsidRPr="0047058B" w:rsidRDefault="00D60607" w:rsidP="00AF2C31">
      <w:pPr>
        <w:spacing w:before="100" w:beforeAutospacing="1" w:after="100" w:afterAutospacing="1" w:line="240" w:lineRule="auto"/>
        <w:jc w:val="both"/>
        <w:rPr>
          <w:rFonts w:ascii="Times New Roman" w:eastAsia="Times New Roman" w:hAnsi="Times New Roman" w:cs="Times New Roman"/>
          <w:sz w:val="24"/>
          <w:szCs w:val="24"/>
          <w:lang w:eastAsia="fr-FR"/>
        </w:rPr>
      </w:pPr>
      <w:r>
        <w:rPr>
          <w:rStyle w:val="Accentuation"/>
          <w:rFonts w:ascii="Arial" w:hAnsi="Arial" w:cs="Arial"/>
          <w:color w:val="555555"/>
          <w:sz w:val="21"/>
          <w:szCs w:val="21"/>
        </w:rPr>
        <w:t xml:space="preserve">Ce travail a été </w:t>
      </w:r>
      <w:r w:rsidR="00E46538">
        <w:rPr>
          <w:rStyle w:val="Accentuation"/>
          <w:rFonts w:ascii="Arial" w:hAnsi="Arial" w:cs="Arial"/>
          <w:color w:val="555555"/>
          <w:sz w:val="21"/>
          <w:szCs w:val="21"/>
        </w:rPr>
        <w:t>financé par l’ANR</w:t>
      </w:r>
      <w:r w:rsidR="00E46538">
        <w:rPr>
          <w:rStyle w:val="Accentuation"/>
          <w:rFonts w:ascii="Arial" w:hAnsi="Arial" w:cs="Arial"/>
          <w:color w:val="555555"/>
          <w:sz w:val="21"/>
          <w:szCs w:val="21"/>
        </w:rPr>
        <w:t xml:space="preserve"> et </w:t>
      </w:r>
      <w:r>
        <w:rPr>
          <w:rStyle w:val="Accentuation"/>
          <w:rFonts w:ascii="Arial" w:hAnsi="Arial" w:cs="Arial"/>
          <w:color w:val="555555"/>
          <w:sz w:val="21"/>
          <w:szCs w:val="21"/>
        </w:rPr>
        <w:t xml:space="preserve">réalisé par le Laboratoire Commun MATCH associant l’UMR1345 IRHS (Institut de recherche en Horticulture et Semences) et l’entreprise Hortensia </w:t>
      </w:r>
      <w:r>
        <w:rPr>
          <w:rStyle w:val="Accentuation"/>
          <w:rFonts w:ascii="Arial" w:hAnsi="Arial" w:cs="Arial"/>
          <w:color w:val="555555"/>
          <w:sz w:val="21"/>
          <w:szCs w:val="21"/>
        </w:rPr>
        <w:t>France.</w:t>
      </w:r>
    </w:p>
    <w:p w:rsidR="0047058B" w:rsidRPr="0047058B" w:rsidRDefault="0047058B" w:rsidP="00AF2C31">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47058B">
        <w:rPr>
          <w:rFonts w:ascii="Times New Roman" w:eastAsia="Times New Roman" w:hAnsi="Times New Roman" w:cs="Times New Roman"/>
          <w:b/>
          <w:bCs/>
          <w:sz w:val="24"/>
          <w:szCs w:val="24"/>
          <w:lang w:eastAsia="fr-FR"/>
        </w:rPr>
        <w:t>Références bibliographiques</w:t>
      </w:r>
    </w:p>
    <w:p w:rsidR="0047058B" w:rsidRPr="0047058B" w:rsidRDefault="0047058B" w:rsidP="003C4ADF">
      <w:pPr>
        <w:spacing w:before="100" w:beforeAutospacing="1" w:after="100" w:afterAutospacing="1" w:line="240" w:lineRule="auto"/>
        <w:rPr>
          <w:rFonts w:ascii="Times New Roman" w:eastAsia="Times New Roman" w:hAnsi="Times New Roman" w:cs="Times New Roman"/>
          <w:sz w:val="24"/>
          <w:szCs w:val="24"/>
          <w:lang w:eastAsia="fr-FR"/>
        </w:rPr>
      </w:pPr>
      <w:r w:rsidRPr="0047058B">
        <w:rPr>
          <w:rFonts w:ascii="Times New Roman" w:eastAsia="Times New Roman" w:hAnsi="Times New Roman" w:cs="Times New Roman"/>
          <w:sz w:val="24"/>
          <w:szCs w:val="24"/>
          <w:lang w:eastAsia="fr-FR"/>
        </w:rPr>
        <w:t xml:space="preserve">Roman H. </w:t>
      </w:r>
      <w:r w:rsidRPr="0047058B">
        <w:rPr>
          <w:rFonts w:ascii="Times New Roman" w:eastAsia="Times New Roman" w:hAnsi="Times New Roman" w:cs="Times New Roman"/>
          <w:i/>
          <w:iCs/>
          <w:sz w:val="24"/>
          <w:szCs w:val="24"/>
          <w:lang w:eastAsia="fr-FR"/>
        </w:rPr>
        <w:t>et al.</w:t>
      </w:r>
      <w:r w:rsidRPr="0047058B">
        <w:rPr>
          <w:rFonts w:ascii="Times New Roman" w:eastAsia="Times New Roman" w:hAnsi="Times New Roman" w:cs="Times New Roman"/>
          <w:sz w:val="24"/>
          <w:szCs w:val="24"/>
          <w:lang w:eastAsia="fr-FR"/>
        </w:rPr>
        <w:t xml:space="preserve"> </w:t>
      </w:r>
      <w:r w:rsidRPr="0047058B">
        <w:rPr>
          <w:rFonts w:ascii="Times New Roman" w:eastAsia="Times New Roman" w:hAnsi="Times New Roman" w:cs="Times New Roman"/>
          <w:sz w:val="24"/>
          <w:szCs w:val="24"/>
          <w:lang w:val="en-GB" w:eastAsia="fr-FR"/>
        </w:rPr>
        <w:t xml:space="preserve">(2025) Identification of biochemical and molecular markers of </w:t>
      </w:r>
      <w:proofErr w:type="spellStart"/>
      <w:r w:rsidRPr="0047058B">
        <w:rPr>
          <w:rFonts w:ascii="Times New Roman" w:eastAsia="Times New Roman" w:hAnsi="Times New Roman" w:cs="Times New Roman"/>
          <w:sz w:val="24"/>
          <w:szCs w:val="24"/>
          <w:lang w:val="en-GB" w:eastAsia="fr-FR"/>
        </w:rPr>
        <w:t>blueability</w:t>
      </w:r>
      <w:proofErr w:type="spellEnd"/>
      <w:r w:rsidRPr="0047058B">
        <w:rPr>
          <w:rFonts w:ascii="Times New Roman" w:eastAsia="Times New Roman" w:hAnsi="Times New Roman" w:cs="Times New Roman"/>
          <w:sz w:val="24"/>
          <w:szCs w:val="24"/>
          <w:lang w:val="en-GB" w:eastAsia="fr-FR"/>
        </w:rPr>
        <w:t xml:space="preserve"> level in </w:t>
      </w:r>
      <w:r w:rsidRPr="0047058B">
        <w:rPr>
          <w:rFonts w:ascii="Times New Roman" w:eastAsia="Times New Roman" w:hAnsi="Times New Roman" w:cs="Times New Roman"/>
          <w:i/>
          <w:iCs/>
          <w:sz w:val="24"/>
          <w:szCs w:val="24"/>
          <w:lang w:val="en-GB" w:eastAsia="fr-FR"/>
        </w:rPr>
        <w:t>Hydrangea macrophylla</w:t>
      </w:r>
      <w:r w:rsidRPr="0047058B">
        <w:rPr>
          <w:rFonts w:ascii="Times New Roman" w:eastAsia="Times New Roman" w:hAnsi="Times New Roman" w:cs="Times New Roman"/>
          <w:sz w:val="24"/>
          <w:szCs w:val="24"/>
          <w:lang w:val="en-GB" w:eastAsia="fr-FR"/>
        </w:rPr>
        <w:t xml:space="preserve">. </w:t>
      </w:r>
      <w:proofErr w:type="spellStart"/>
      <w:r w:rsidRPr="0047058B">
        <w:rPr>
          <w:rFonts w:ascii="Times New Roman" w:eastAsia="Times New Roman" w:hAnsi="Times New Roman" w:cs="Times New Roman"/>
          <w:i/>
          <w:iCs/>
          <w:sz w:val="24"/>
          <w:szCs w:val="24"/>
          <w:lang w:eastAsia="fr-FR"/>
        </w:rPr>
        <w:t>Scientia</w:t>
      </w:r>
      <w:proofErr w:type="spellEnd"/>
      <w:r w:rsidRPr="0047058B">
        <w:rPr>
          <w:rFonts w:ascii="Times New Roman" w:eastAsia="Times New Roman" w:hAnsi="Times New Roman" w:cs="Times New Roman"/>
          <w:i/>
          <w:iCs/>
          <w:sz w:val="24"/>
          <w:szCs w:val="24"/>
          <w:lang w:eastAsia="fr-FR"/>
        </w:rPr>
        <w:t xml:space="preserve"> </w:t>
      </w:r>
      <w:proofErr w:type="spellStart"/>
      <w:r w:rsidRPr="0047058B">
        <w:rPr>
          <w:rFonts w:ascii="Times New Roman" w:eastAsia="Times New Roman" w:hAnsi="Times New Roman" w:cs="Times New Roman"/>
          <w:i/>
          <w:iCs/>
          <w:sz w:val="24"/>
          <w:szCs w:val="24"/>
          <w:lang w:eastAsia="fr-FR"/>
        </w:rPr>
        <w:t>Horticulturae</w:t>
      </w:r>
      <w:proofErr w:type="spellEnd"/>
      <w:r w:rsidRPr="0047058B">
        <w:rPr>
          <w:rFonts w:ascii="Times New Roman" w:eastAsia="Times New Roman" w:hAnsi="Times New Roman" w:cs="Times New Roman"/>
          <w:sz w:val="24"/>
          <w:szCs w:val="24"/>
          <w:lang w:eastAsia="fr-FR"/>
        </w:rPr>
        <w:t xml:space="preserve"> 351. </w:t>
      </w:r>
      <w:hyperlink r:id="rId4" w:history="1">
        <w:proofErr w:type="gramStart"/>
        <w:r w:rsidR="00E46538">
          <w:rPr>
            <w:rFonts w:ascii="Times New Roman" w:eastAsia="Times New Roman" w:hAnsi="Times New Roman" w:cs="Times New Roman"/>
            <w:color w:val="0000FF"/>
            <w:sz w:val="24"/>
            <w:szCs w:val="24"/>
            <w:u w:val="single"/>
            <w:lang w:eastAsia="fr-FR"/>
          </w:rPr>
          <w:t>DOI:</w:t>
        </w:r>
        <w:r w:rsidRPr="0047058B">
          <w:rPr>
            <w:rFonts w:ascii="Times New Roman" w:eastAsia="Times New Roman" w:hAnsi="Times New Roman" w:cs="Times New Roman"/>
            <w:color w:val="0000FF"/>
            <w:sz w:val="24"/>
            <w:szCs w:val="24"/>
            <w:u w:val="single"/>
            <w:lang w:eastAsia="fr-FR"/>
          </w:rPr>
          <w:t>10.1016/j.scienta</w:t>
        </w:r>
        <w:proofErr w:type="gramEnd"/>
        <w:r w:rsidRPr="0047058B">
          <w:rPr>
            <w:rFonts w:ascii="Times New Roman" w:eastAsia="Times New Roman" w:hAnsi="Times New Roman" w:cs="Times New Roman"/>
            <w:color w:val="0000FF"/>
            <w:sz w:val="24"/>
            <w:szCs w:val="24"/>
            <w:u w:val="single"/>
            <w:lang w:eastAsia="fr-FR"/>
          </w:rPr>
          <w:t>.2025.114400</w:t>
        </w:r>
      </w:hyperlink>
    </w:p>
    <w:p w:rsidR="0047058B" w:rsidRPr="0047058B" w:rsidRDefault="0047058B" w:rsidP="00AF2C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058B">
        <w:rPr>
          <w:rFonts w:ascii="Times New Roman" w:eastAsia="Times New Roman" w:hAnsi="Times New Roman" w:cs="Times New Roman"/>
          <w:sz w:val="24"/>
          <w:szCs w:val="24"/>
          <w:lang w:eastAsia="fr-FR"/>
        </w:rPr>
        <w:t xml:space="preserve">Guérin V. </w:t>
      </w:r>
      <w:r w:rsidRPr="0047058B">
        <w:rPr>
          <w:rFonts w:ascii="Times New Roman" w:eastAsia="Times New Roman" w:hAnsi="Times New Roman" w:cs="Times New Roman"/>
          <w:i/>
          <w:iCs/>
          <w:sz w:val="24"/>
          <w:szCs w:val="24"/>
          <w:lang w:eastAsia="fr-FR"/>
        </w:rPr>
        <w:t>et al.</w:t>
      </w:r>
      <w:r w:rsidRPr="0047058B">
        <w:rPr>
          <w:rFonts w:ascii="Times New Roman" w:eastAsia="Times New Roman" w:hAnsi="Times New Roman" w:cs="Times New Roman"/>
          <w:sz w:val="24"/>
          <w:szCs w:val="24"/>
          <w:lang w:eastAsia="fr-FR"/>
        </w:rPr>
        <w:t xml:space="preserve"> </w:t>
      </w:r>
      <w:r w:rsidRPr="0047058B">
        <w:rPr>
          <w:rFonts w:ascii="Times New Roman" w:eastAsia="Times New Roman" w:hAnsi="Times New Roman" w:cs="Times New Roman"/>
          <w:sz w:val="24"/>
          <w:szCs w:val="24"/>
          <w:lang w:val="en-GB" w:eastAsia="fr-FR"/>
        </w:rPr>
        <w:t xml:space="preserve">(2023) Impact of fertilization level during flowering phase on blueness of hydrangea sepals and plant visual quality. </w:t>
      </w:r>
      <w:r w:rsidRPr="0047058B">
        <w:rPr>
          <w:rFonts w:ascii="Times New Roman" w:eastAsia="Times New Roman" w:hAnsi="Times New Roman" w:cs="Times New Roman"/>
          <w:i/>
          <w:iCs/>
          <w:sz w:val="24"/>
          <w:szCs w:val="24"/>
          <w:lang w:eastAsia="fr-FR"/>
        </w:rPr>
        <w:t xml:space="preserve">Acta </w:t>
      </w:r>
      <w:proofErr w:type="spellStart"/>
      <w:r w:rsidRPr="0047058B">
        <w:rPr>
          <w:rFonts w:ascii="Times New Roman" w:eastAsia="Times New Roman" w:hAnsi="Times New Roman" w:cs="Times New Roman"/>
          <w:i/>
          <w:iCs/>
          <w:sz w:val="24"/>
          <w:szCs w:val="24"/>
          <w:lang w:eastAsia="fr-FR"/>
        </w:rPr>
        <w:t>Horticulturae</w:t>
      </w:r>
      <w:proofErr w:type="spellEnd"/>
      <w:r w:rsidRPr="0047058B">
        <w:rPr>
          <w:rFonts w:ascii="Times New Roman" w:eastAsia="Times New Roman" w:hAnsi="Times New Roman" w:cs="Times New Roman"/>
          <w:sz w:val="24"/>
          <w:szCs w:val="24"/>
          <w:lang w:eastAsia="fr-FR"/>
        </w:rPr>
        <w:t xml:space="preserve"> 1375. ISHS 2023. </w:t>
      </w:r>
      <w:proofErr w:type="gramStart"/>
      <w:r w:rsidRPr="0047058B">
        <w:rPr>
          <w:rFonts w:ascii="Times New Roman" w:eastAsia="Times New Roman" w:hAnsi="Times New Roman" w:cs="Times New Roman"/>
          <w:sz w:val="24"/>
          <w:szCs w:val="24"/>
          <w:lang w:eastAsia="fr-FR"/>
        </w:rPr>
        <w:t>DOI:</w:t>
      </w:r>
      <w:proofErr w:type="gramEnd"/>
      <w:r w:rsidRPr="0047058B">
        <w:rPr>
          <w:rFonts w:ascii="Times New Roman" w:eastAsia="Times New Roman" w:hAnsi="Times New Roman" w:cs="Times New Roman"/>
          <w:sz w:val="24"/>
          <w:szCs w:val="24"/>
          <w:lang w:eastAsia="fr-FR"/>
        </w:rPr>
        <w:t xml:space="preserve"> 10.17660/ActaHortic.2023.1375.17</w:t>
      </w:r>
    </w:p>
    <w:p w:rsidR="0047058B" w:rsidRPr="0047058B" w:rsidRDefault="0047058B" w:rsidP="00AF2C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058B">
        <w:rPr>
          <w:rFonts w:ascii="Times New Roman" w:eastAsia="Times New Roman" w:hAnsi="Times New Roman" w:cs="Times New Roman"/>
          <w:sz w:val="24"/>
          <w:szCs w:val="24"/>
          <w:lang w:val="en-GB" w:eastAsia="fr-FR"/>
        </w:rPr>
        <w:t xml:space="preserve">Roman H. </w:t>
      </w:r>
      <w:r w:rsidRPr="0047058B">
        <w:rPr>
          <w:rFonts w:ascii="Times New Roman" w:eastAsia="Times New Roman" w:hAnsi="Times New Roman" w:cs="Times New Roman"/>
          <w:i/>
          <w:iCs/>
          <w:sz w:val="24"/>
          <w:szCs w:val="24"/>
          <w:lang w:val="en-GB" w:eastAsia="fr-FR"/>
        </w:rPr>
        <w:t>et al.</w:t>
      </w:r>
      <w:r w:rsidRPr="0047058B">
        <w:rPr>
          <w:rFonts w:ascii="Times New Roman" w:eastAsia="Times New Roman" w:hAnsi="Times New Roman" w:cs="Times New Roman"/>
          <w:sz w:val="24"/>
          <w:szCs w:val="24"/>
          <w:lang w:val="en-GB" w:eastAsia="fr-FR"/>
        </w:rPr>
        <w:t xml:space="preserve"> (2023) Effect of different Al supplies during vegetative phase on sepal blueing in hydrangea inflorescence. </w:t>
      </w:r>
      <w:r w:rsidRPr="0047058B">
        <w:rPr>
          <w:rFonts w:ascii="Times New Roman" w:eastAsia="Times New Roman" w:hAnsi="Times New Roman" w:cs="Times New Roman"/>
          <w:i/>
          <w:iCs/>
          <w:sz w:val="24"/>
          <w:szCs w:val="24"/>
          <w:lang w:eastAsia="fr-FR"/>
        </w:rPr>
        <w:t xml:space="preserve">Acta </w:t>
      </w:r>
      <w:proofErr w:type="spellStart"/>
      <w:r w:rsidRPr="0047058B">
        <w:rPr>
          <w:rFonts w:ascii="Times New Roman" w:eastAsia="Times New Roman" w:hAnsi="Times New Roman" w:cs="Times New Roman"/>
          <w:i/>
          <w:iCs/>
          <w:sz w:val="24"/>
          <w:szCs w:val="24"/>
          <w:lang w:eastAsia="fr-FR"/>
        </w:rPr>
        <w:t>Horticulturae</w:t>
      </w:r>
      <w:proofErr w:type="spellEnd"/>
      <w:r w:rsidRPr="0047058B">
        <w:rPr>
          <w:rFonts w:ascii="Times New Roman" w:eastAsia="Times New Roman" w:hAnsi="Times New Roman" w:cs="Times New Roman"/>
          <w:sz w:val="24"/>
          <w:szCs w:val="24"/>
          <w:lang w:eastAsia="fr-FR"/>
        </w:rPr>
        <w:t xml:space="preserve"> 1375. ISHS 2023. </w:t>
      </w:r>
      <w:proofErr w:type="gramStart"/>
      <w:r w:rsidRPr="0047058B">
        <w:rPr>
          <w:rFonts w:ascii="Times New Roman" w:eastAsia="Times New Roman" w:hAnsi="Times New Roman" w:cs="Times New Roman"/>
          <w:sz w:val="24"/>
          <w:szCs w:val="24"/>
          <w:lang w:eastAsia="fr-FR"/>
        </w:rPr>
        <w:t>DOI:</w:t>
      </w:r>
      <w:proofErr w:type="gramEnd"/>
      <w:r w:rsidRPr="0047058B">
        <w:rPr>
          <w:rFonts w:ascii="Times New Roman" w:eastAsia="Times New Roman" w:hAnsi="Times New Roman" w:cs="Times New Roman"/>
          <w:sz w:val="24"/>
          <w:szCs w:val="24"/>
          <w:lang w:eastAsia="fr-FR"/>
        </w:rPr>
        <w:t xml:space="preserve"> 10.17660/ActaHortic.2023.1375.41</w:t>
      </w:r>
    </w:p>
    <w:p w:rsidR="0047058B" w:rsidRPr="0047058B" w:rsidRDefault="0047058B" w:rsidP="00AF2C31">
      <w:pPr>
        <w:autoSpaceDE w:val="0"/>
        <w:autoSpaceDN w:val="0"/>
        <w:adjustRightInd w:val="0"/>
        <w:spacing w:after="0" w:line="240" w:lineRule="auto"/>
        <w:jc w:val="both"/>
        <w:rPr>
          <w:rFonts w:ascii="CharisSIL" w:eastAsia="CharisSIL" w:cs="CharisSIL"/>
          <w:color w:val="000000"/>
          <w:sz w:val="24"/>
          <w:szCs w:val="24"/>
          <w:lang w:val="en-GB"/>
        </w:rPr>
      </w:pPr>
    </w:p>
    <w:p w:rsidR="0047058B" w:rsidRPr="0047058B" w:rsidRDefault="0047058B">
      <w:pPr>
        <w:rPr>
          <w:rFonts w:ascii="CharisSIL" w:eastAsia="CharisSIL" w:cs="CharisSIL"/>
          <w:color w:val="000000"/>
          <w:sz w:val="24"/>
          <w:szCs w:val="24"/>
          <w:lang w:val="en-GB"/>
        </w:rPr>
      </w:pPr>
    </w:p>
    <w:p w:rsidR="0047058B" w:rsidRDefault="0047058B" w:rsidP="00D827A1">
      <w:pPr>
        <w:autoSpaceDE w:val="0"/>
        <w:autoSpaceDN w:val="0"/>
        <w:adjustRightInd w:val="0"/>
        <w:spacing w:after="0" w:line="240" w:lineRule="auto"/>
        <w:rPr>
          <w:rFonts w:ascii="CharisSIL" w:eastAsia="CharisSIL" w:cs="CharisSIL"/>
          <w:color w:val="000000"/>
          <w:sz w:val="27"/>
          <w:szCs w:val="27"/>
          <w:lang w:val="en-GB"/>
        </w:rPr>
      </w:pPr>
    </w:p>
    <w:p w:rsidR="00D827A1" w:rsidRPr="00235A7B" w:rsidRDefault="00D827A1">
      <w:pPr>
        <w:rPr>
          <w:sz w:val="20"/>
          <w:szCs w:val="20"/>
          <w:lang w:val="en-GB"/>
        </w:rPr>
      </w:pPr>
      <w:bookmarkStart w:id="0" w:name="_GoBack"/>
      <w:bookmarkEnd w:id="0"/>
    </w:p>
    <w:sectPr w:rsidR="00D827A1" w:rsidRPr="00235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SIL">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A1"/>
    <w:rsid w:val="000C7EEF"/>
    <w:rsid w:val="00204577"/>
    <w:rsid w:val="00235A7B"/>
    <w:rsid w:val="002C5C73"/>
    <w:rsid w:val="003C4ADF"/>
    <w:rsid w:val="00400A64"/>
    <w:rsid w:val="0047058B"/>
    <w:rsid w:val="005A3098"/>
    <w:rsid w:val="006575AA"/>
    <w:rsid w:val="006D556E"/>
    <w:rsid w:val="00901F5E"/>
    <w:rsid w:val="00AF2C31"/>
    <w:rsid w:val="00C252F9"/>
    <w:rsid w:val="00C636AE"/>
    <w:rsid w:val="00D60607"/>
    <w:rsid w:val="00D827A1"/>
    <w:rsid w:val="00D91427"/>
    <w:rsid w:val="00D96139"/>
    <w:rsid w:val="00E46538"/>
    <w:rsid w:val="00EF781F"/>
    <w:rsid w:val="00F80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218B"/>
  <w15:chartTrackingRefBased/>
  <w15:docId w15:val="{BA462096-F174-4BCE-AE6F-28139A54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utton-link-text">
    <w:name w:val="button-link-text"/>
    <w:basedOn w:val="Policepardfaut"/>
    <w:rsid w:val="00D827A1"/>
  </w:style>
  <w:style w:type="character" w:customStyle="1" w:styleId="react-xocs-alternative-link">
    <w:name w:val="react-xocs-alternative-link"/>
    <w:basedOn w:val="Policepardfaut"/>
    <w:rsid w:val="00D827A1"/>
  </w:style>
  <w:style w:type="character" w:customStyle="1" w:styleId="given-name">
    <w:name w:val="given-name"/>
    <w:basedOn w:val="Policepardfaut"/>
    <w:rsid w:val="00D827A1"/>
  </w:style>
  <w:style w:type="character" w:customStyle="1" w:styleId="text">
    <w:name w:val="text"/>
    <w:basedOn w:val="Policepardfaut"/>
    <w:rsid w:val="00D827A1"/>
  </w:style>
  <w:style w:type="character" w:customStyle="1" w:styleId="author-ref">
    <w:name w:val="author-ref"/>
    <w:basedOn w:val="Policepardfaut"/>
    <w:rsid w:val="00D827A1"/>
  </w:style>
  <w:style w:type="character" w:styleId="Accentuation">
    <w:name w:val="Emphasis"/>
    <w:basedOn w:val="Policepardfaut"/>
    <w:uiPriority w:val="20"/>
    <w:qFormat/>
    <w:rsid w:val="00D606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1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scienta.2025.1144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766</Words>
  <Characters>4216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Leduc</dc:creator>
  <cp:keywords/>
  <dc:description/>
  <cp:lastModifiedBy>Nathalie Leduc</cp:lastModifiedBy>
  <cp:revision>7</cp:revision>
  <dcterms:created xsi:type="dcterms:W3CDTF">2026-05-12T09:58:00Z</dcterms:created>
  <dcterms:modified xsi:type="dcterms:W3CDTF">2026-05-12T12:56:00Z</dcterms:modified>
</cp:coreProperties>
</file>